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6DE52" w14:textId="77777777" w:rsidR="00A03B94" w:rsidRPr="00FA4A63" w:rsidRDefault="00A03B94" w:rsidP="00D13814">
      <w:pPr>
        <w:overflowPunct w:val="0"/>
        <w:autoSpaceDE w:val="0"/>
        <w:autoSpaceDN w:val="0"/>
        <w:adjustRightInd w:val="0"/>
        <w:spacing w:after="0" w:line="360" w:lineRule="auto"/>
        <w:jc w:val="center"/>
        <w:rPr>
          <w:rFonts w:ascii="Times New Roman" w:hAnsi="Times New Roman"/>
          <w:sz w:val="24"/>
          <w:szCs w:val="24"/>
        </w:rPr>
      </w:pPr>
      <w:bookmarkStart w:id="0" w:name="_GoBack"/>
      <w:bookmarkEnd w:id="0"/>
      <w:r w:rsidRPr="00FA4A63">
        <w:rPr>
          <w:rFonts w:ascii="Times New Roman" w:hAnsi="Times New Roman"/>
          <w:noProof/>
          <w:sz w:val="24"/>
          <w:szCs w:val="24"/>
          <w:lang w:eastAsia="lt-LT"/>
        </w:rPr>
        <w:drawing>
          <wp:inline distT="0" distB="0" distL="0" distR="0" wp14:anchorId="2CBECD98" wp14:editId="2EE1FF3C">
            <wp:extent cx="676275" cy="6762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1E1BB6AC" w14:textId="77777777" w:rsidR="00A03B94" w:rsidRPr="00FA4A63" w:rsidRDefault="00A03B94" w:rsidP="00D13814">
      <w:pPr>
        <w:spacing w:after="0" w:line="240" w:lineRule="auto"/>
        <w:jc w:val="center"/>
        <w:rPr>
          <w:rFonts w:ascii="Times New Roman" w:hAnsi="Times New Roman"/>
          <w:b/>
          <w:sz w:val="24"/>
          <w:szCs w:val="24"/>
        </w:rPr>
      </w:pPr>
      <w:r w:rsidRPr="00FA4A63">
        <w:rPr>
          <w:rFonts w:ascii="Times New Roman" w:hAnsi="Times New Roman"/>
          <w:b/>
          <w:sz w:val="24"/>
          <w:szCs w:val="24"/>
        </w:rPr>
        <w:t>ANYKŠČIŲ RAJONO SAVIVALDYBĖS</w:t>
      </w:r>
    </w:p>
    <w:p w14:paraId="283BB7E2" w14:textId="77777777" w:rsidR="00A03B94" w:rsidRDefault="00A03B94" w:rsidP="00D13814">
      <w:pPr>
        <w:spacing w:after="0" w:line="240" w:lineRule="auto"/>
        <w:jc w:val="center"/>
        <w:rPr>
          <w:rFonts w:ascii="Times New Roman" w:hAnsi="Times New Roman"/>
          <w:b/>
          <w:sz w:val="24"/>
          <w:szCs w:val="24"/>
        </w:rPr>
      </w:pPr>
      <w:r w:rsidRPr="00FA4A63">
        <w:rPr>
          <w:rFonts w:ascii="Times New Roman" w:hAnsi="Times New Roman"/>
          <w:b/>
          <w:sz w:val="24"/>
          <w:szCs w:val="24"/>
        </w:rPr>
        <w:t>TARYBA</w:t>
      </w:r>
    </w:p>
    <w:p w14:paraId="160A12F3" w14:textId="77777777" w:rsidR="00A03B94" w:rsidRPr="00FA4A63" w:rsidRDefault="00A03B94" w:rsidP="00D13814">
      <w:pPr>
        <w:spacing w:after="0" w:line="240" w:lineRule="auto"/>
        <w:jc w:val="center"/>
        <w:rPr>
          <w:rFonts w:ascii="Times New Roman" w:hAnsi="Times New Roman"/>
          <w:b/>
          <w:sz w:val="24"/>
          <w:szCs w:val="24"/>
        </w:rPr>
      </w:pPr>
    </w:p>
    <w:p w14:paraId="1B85B073" w14:textId="77777777" w:rsidR="00A03B94" w:rsidRPr="00FA4A63" w:rsidRDefault="00A03B94" w:rsidP="00D13814">
      <w:pPr>
        <w:spacing w:after="0" w:line="240" w:lineRule="auto"/>
        <w:jc w:val="center"/>
        <w:rPr>
          <w:rFonts w:ascii="Times New Roman" w:hAnsi="Times New Roman"/>
          <w:b/>
          <w:sz w:val="24"/>
          <w:szCs w:val="24"/>
        </w:rPr>
      </w:pPr>
      <w:r w:rsidRPr="00FA4A63">
        <w:rPr>
          <w:rFonts w:ascii="Times New Roman" w:hAnsi="Times New Roman"/>
          <w:b/>
          <w:sz w:val="24"/>
          <w:szCs w:val="24"/>
        </w:rPr>
        <w:t>SPRENDIMAS</w:t>
      </w:r>
    </w:p>
    <w:p w14:paraId="72CED9C8" w14:textId="77777777" w:rsidR="00A03B94" w:rsidRPr="00FA4A63" w:rsidRDefault="00A03B94" w:rsidP="00D13814">
      <w:pPr>
        <w:spacing w:after="0" w:line="240" w:lineRule="auto"/>
        <w:jc w:val="center"/>
        <w:rPr>
          <w:rFonts w:ascii="Times New Roman" w:hAnsi="Times New Roman"/>
          <w:b/>
          <w:sz w:val="24"/>
          <w:szCs w:val="24"/>
        </w:rPr>
      </w:pPr>
      <w:r w:rsidRPr="00FA4A63">
        <w:rPr>
          <w:rFonts w:ascii="Times New Roman" w:hAnsi="Times New Roman"/>
          <w:b/>
          <w:sz w:val="24"/>
          <w:szCs w:val="24"/>
        </w:rPr>
        <w:t>DĖL ANYKŠČIŲ RAJONO MOKYKLŲ MOKINIŲ IR VAIKŲ GLOBOS ĮSTAIGŲ GYVENTOJŲ VEŽIOJIMO IR VAŽIAVIMO IŠLAIDŲ KOMPENSAVIMO TVARKOS APRAŠO PATVIRTINIMO</w:t>
      </w:r>
    </w:p>
    <w:p w14:paraId="0485BBBB" w14:textId="77777777" w:rsidR="00A03B94" w:rsidRPr="00FA4A63" w:rsidRDefault="00A03B94" w:rsidP="00D13814">
      <w:pPr>
        <w:spacing w:after="0" w:line="240" w:lineRule="auto"/>
        <w:jc w:val="center"/>
        <w:rPr>
          <w:rFonts w:ascii="Times New Roman" w:hAnsi="Times New Roman"/>
          <w:sz w:val="24"/>
          <w:szCs w:val="24"/>
        </w:rPr>
      </w:pPr>
    </w:p>
    <w:p w14:paraId="197FA1F8" w14:textId="6875D7B5" w:rsidR="00A03B94" w:rsidRPr="00FA4A63" w:rsidRDefault="00A03B94" w:rsidP="00D13814">
      <w:pPr>
        <w:spacing w:after="0" w:line="240" w:lineRule="auto"/>
        <w:jc w:val="center"/>
        <w:rPr>
          <w:rFonts w:ascii="Times New Roman" w:hAnsi="Times New Roman"/>
          <w:sz w:val="24"/>
          <w:szCs w:val="24"/>
        </w:rPr>
      </w:pPr>
      <w:r w:rsidRPr="00FA4A63">
        <w:rPr>
          <w:rFonts w:ascii="Times New Roman" w:hAnsi="Times New Roman"/>
          <w:sz w:val="24"/>
          <w:szCs w:val="24"/>
        </w:rPr>
        <w:t>20</w:t>
      </w:r>
      <w:r>
        <w:rPr>
          <w:rFonts w:ascii="Times New Roman" w:hAnsi="Times New Roman"/>
          <w:sz w:val="24"/>
          <w:szCs w:val="24"/>
        </w:rPr>
        <w:t>22 m. rugsėjo 29</w:t>
      </w:r>
      <w:r w:rsidRPr="00FA4A63">
        <w:rPr>
          <w:rFonts w:ascii="Times New Roman" w:hAnsi="Times New Roman"/>
          <w:sz w:val="24"/>
          <w:szCs w:val="24"/>
        </w:rPr>
        <w:t xml:space="preserve"> d. Nr. 1-T</w:t>
      </w:r>
      <w:r w:rsidR="00DD7F4F">
        <w:rPr>
          <w:rFonts w:ascii="Times New Roman" w:hAnsi="Times New Roman"/>
          <w:sz w:val="24"/>
          <w:szCs w:val="24"/>
        </w:rPr>
        <w:t>S</w:t>
      </w:r>
      <w:r>
        <w:rPr>
          <w:rFonts w:ascii="Times New Roman" w:hAnsi="Times New Roman"/>
          <w:sz w:val="24"/>
          <w:szCs w:val="24"/>
        </w:rPr>
        <w:t>-</w:t>
      </w:r>
      <w:r w:rsidR="00EE2B71">
        <w:rPr>
          <w:rFonts w:ascii="Times New Roman" w:hAnsi="Times New Roman"/>
          <w:sz w:val="24"/>
          <w:szCs w:val="24"/>
        </w:rPr>
        <w:t>279</w:t>
      </w:r>
    </w:p>
    <w:p w14:paraId="4214B9B8" w14:textId="7D53DBCD" w:rsidR="00A03B94" w:rsidRDefault="00A03B94" w:rsidP="00D13814">
      <w:pPr>
        <w:spacing w:after="0" w:line="240" w:lineRule="auto"/>
        <w:jc w:val="center"/>
        <w:rPr>
          <w:rFonts w:ascii="Times New Roman" w:hAnsi="Times New Roman"/>
          <w:sz w:val="24"/>
          <w:szCs w:val="24"/>
        </w:rPr>
      </w:pPr>
      <w:r w:rsidRPr="00FA4A63">
        <w:rPr>
          <w:rFonts w:ascii="Times New Roman" w:hAnsi="Times New Roman"/>
          <w:sz w:val="24"/>
          <w:szCs w:val="24"/>
        </w:rPr>
        <w:t>Anykščiai</w:t>
      </w:r>
    </w:p>
    <w:p w14:paraId="15244D73" w14:textId="77777777" w:rsidR="00D13814" w:rsidRPr="00FA4A63" w:rsidRDefault="00D13814" w:rsidP="00D13814">
      <w:pPr>
        <w:spacing w:after="0" w:line="240" w:lineRule="auto"/>
        <w:ind w:firstLine="720"/>
        <w:jc w:val="center"/>
        <w:rPr>
          <w:rFonts w:ascii="Times New Roman" w:hAnsi="Times New Roman"/>
          <w:sz w:val="24"/>
          <w:szCs w:val="24"/>
        </w:rPr>
      </w:pPr>
    </w:p>
    <w:p w14:paraId="30259C37" w14:textId="77777777" w:rsidR="00A03B94" w:rsidRPr="00FA4A63" w:rsidRDefault="00A03B94" w:rsidP="00D13814">
      <w:pPr>
        <w:spacing w:after="0" w:line="360" w:lineRule="auto"/>
        <w:ind w:firstLine="720"/>
        <w:jc w:val="both"/>
        <w:rPr>
          <w:rFonts w:ascii="Times New Roman" w:hAnsi="Times New Roman"/>
          <w:sz w:val="24"/>
          <w:szCs w:val="24"/>
        </w:rPr>
      </w:pPr>
      <w:r w:rsidRPr="00FA4A63">
        <w:rPr>
          <w:rFonts w:ascii="Times New Roman" w:hAnsi="Times New Roman"/>
          <w:sz w:val="24"/>
          <w:szCs w:val="24"/>
        </w:rPr>
        <w:t xml:space="preserve">Vadovaudamasi Lietuvos Respublikos vietos savivaldos </w:t>
      </w:r>
      <w:r w:rsidRPr="000B49DE">
        <w:rPr>
          <w:rFonts w:ascii="Times New Roman" w:hAnsi="Times New Roman"/>
          <w:sz w:val="24"/>
          <w:szCs w:val="24"/>
        </w:rPr>
        <w:t xml:space="preserve">įstatymo 6 straipsnio 5 ir 7 punktais, </w:t>
      </w:r>
      <w:r>
        <w:rPr>
          <w:rFonts w:ascii="Times New Roman" w:hAnsi="Times New Roman"/>
          <w:sz w:val="24"/>
          <w:szCs w:val="24"/>
        </w:rPr>
        <w:t xml:space="preserve">16 straipsnio 4 dalimi, </w:t>
      </w:r>
      <w:r w:rsidRPr="000B49DE">
        <w:rPr>
          <w:rFonts w:ascii="Times New Roman" w:hAnsi="Times New Roman"/>
          <w:sz w:val="24"/>
          <w:szCs w:val="24"/>
        </w:rPr>
        <w:t>18 straipsnio 1 dalimi, Lietuvos Respublikos švietimo įstatymo  36 straipsnio 1, 2, 3 dalimis, Lietuvos Respublikos transporto lengvatų įstatymo 6 straipsnio</w:t>
      </w:r>
      <w:r w:rsidRPr="00FA4A63">
        <w:rPr>
          <w:rFonts w:ascii="Times New Roman" w:hAnsi="Times New Roman"/>
          <w:sz w:val="24"/>
          <w:szCs w:val="24"/>
        </w:rPr>
        <w:t xml:space="preserve"> 1, </w:t>
      </w:r>
      <w:r w:rsidRPr="00D0543A">
        <w:rPr>
          <w:rFonts w:ascii="Times New Roman" w:hAnsi="Times New Roman"/>
          <w:sz w:val="24"/>
          <w:szCs w:val="24"/>
        </w:rPr>
        <w:t>2</w:t>
      </w:r>
      <w:r w:rsidRPr="00FA4A63">
        <w:rPr>
          <w:rFonts w:ascii="Times New Roman" w:hAnsi="Times New Roman"/>
          <w:sz w:val="24"/>
          <w:szCs w:val="24"/>
        </w:rPr>
        <w:t xml:space="preserve"> dalimi, Anykščių rajono savivaldybės taryba   n u s p r e n d ž i a:   </w:t>
      </w:r>
    </w:p>
    <w:p w14:paraId="2DE6B1B0" w14:textId="77777777" w:rsidR="00A03B94" w:rsidRPr="0026641D" w:rsidRDefault="00A03B94" w:rsidP="00D13814">
      <w:pPr>
        <w:pStyle w:val="Sraopastraipa"/>
        <w:numPr>
          <w:ilvl w:val="0"/>
          <w:numId w:val="1"/>
        </w:numPr>
        <w:tabs>
          <w:tab w:val="left" w:pos="709"/>
          <w:tab w:val="num" w:pos="774"/>
          <w:tab w:val="left" w:pos="851"/>
          <w:tab w:val="left" w:pos="993"/>
        </w:tabs>
        <w:spacing w:line="360" w:lineRule="auto"/>
        <w:ind w:left="0" w:firstLine="720"/>
        <w:jc w:val="both"/>
      </w:pPr>
      <w:r w:rsidRPr="00FA4A63">
        <w:t>Patvirtinti Anykščių rajono mokyklų mokinių ir vaikų globos įstaigų gyventojų vežiojimo ir važiavimo išlaidų kompensavimo tvarkos aprašą (pridedama).</w:t>
      </w:r>
    </w:p>
    <w:p w14:paraId="063B8043" w14:textId="24098494" w:rsidR="00A03B94" w:rsidRPr="002703C4" w:rsidRDefault="00A03B94" w:rsidP="00D13814">
      <w:pPr>
        <w:numPr>
          <w:ilvl w:val="0"/>
          <w:numId w:val="1"/>
        </w:numPr>
        <w:tabs>
          <w:tab w:val="num" w:pos="993"/>
        </w:tabs>
        <w:spacing w:after="0" w:line="360" w:lineRule="auto"/>
        <w:ind w:left="0" w:firstLine="720"/>
        <w:jc w:val="both"/>
        <w:rPr>
          <w:rFonts w:ascii="Times New Roman" w:hAnsi="Times New Roman"/>
          <w:b/>
          <w:caps/>
          <w:sz w:val="24"/>
          <w:szCs w:val="24"/>
        </w:rPr>
      </w:pPr>
      <w:r w:rsidRPr="002703C4">
        <w:rPr>
          <w:rFonts w:ascii="Times New Roman" w:hAnsi="Times New Roman"/>
          <w:sz w:val="24"/>
          <w:szCs w:val="24"/>
        </w:rPr>
        <w:t>Pripažinti netekusiu galios. Anykščių rajon</w:t>
      </w:r>
      <w:r>
        <w:rPr>
          <w:rFonts w:ascii="Times New Roman" w:hAnsi="Times New Roman"/>
          <w:sz w:val="24"/>
          <w:szCs w:val="24"/>
        </w:rPr>
        <w:t>o savivaldybės tarybos 2013 m. rugsėjo 26</w:t>
      </w:r>
      <w:r w:rsidRPr="002703C4">
        <w:rPr>
          <w:rFonts w:ascii="Times New Roman" w:hAnsi="Times New Roman"/>
          <w:sz w:val="24"/>
          <w:szCs w:val="24"/>
        </w:rPr>
        <w:t xml:space="preserve"> d. sprendimą </w:t>
      </w:r>
      <w:bookmarkStart w:id="1" w:name="n_0"/>
      <w:r w:rsidR="00D13814" w:rsidRPr="00D13814">
        <w:rPr>
          <w:rFonts w:ascii="Times New Roman" w:hAnsi="Times New Roman"/>
          <w:sz w:val="24"/>
          <w:szCs w:val="24"/>
        </w:rPr>
        <w:t xml:space="preserve">Nr. 1-TS-283 </w:t>
      </w:r>
      <w:bookmarkEnd w:id="1"/>
      <w:r w:rsidRPr="002703C4">
        <w:rPr>
          <w:rFonts w:ascii="Times New Roman" w:hAnsi="Times New Roman"/>
          <w:sz w:val="24"/>
          <w:szCs w:val="24"/>
        </w:rPr>
        <w:t>,,Dėl Anykščių rajono</w:t>
      </w:r>
      <w:r>
        <w:rPr>
          <w:rFonts w:ascii="Times New Roman" w:hAnsi="Times New Roman"/>
          <w:sz w:val="24"/>
          <w:szCs w:val="24"/>
        </w:rPr>
        <w:t xml:space="preserve"> mokyklų</w:t>
      </w:r>
      <w:r w:rsidRPr="002703C4">
        <w:rPr>
          <w:rFonts w:ascii="Times New Roman" w:hAnsi="Times New Roman"/>
          <w:sz w:val="24"/>
          <w:szCs w:val="24"/>
        </w:rPr>
        <w:t xml:space="preserve"> mokinių ir vaikų globos </w:t>
      </w:r>
      <w:r>
        <w:rPr>
          <w:rFonts w:ascii="Times New Roman" w:hAnsi="Times New Roman"/>
          <w:sz w:val="24"/>
          <w:szCs w:val="24"/>
        </w:rPr>
        <w:t>įstaigų</w:t>
      </w:r>
      <w:r w:rsidRPr="002703C4">
        <w:rPr>
          <w:rFonts w:ascii="Times New Roman" w:hAnsi="Times New Roman"/>
          <w:sz w:val="24"/>
          <w:szCs w:val="24"/>
        </w:rPr>
        <w:t xml:space="preserve"> </w:t>
      </w:r>
      <w:r>
        <w:rPr>
          <w:rFonts w:ascii="Times New Roman" w:hAnsi="Times New Roman"/>
          <w:sz w:val="24"/>
          <w:szCs w:val="24"/>
        </w:rPr>
        <w:t>gyventojų</w:t>
      </w:r>
      <w:r w:rsidRPr="002703C4">
        <w:rPr>
          <w:rFonts w:ascii="Times New Roman" w:hAnsi="Times New Roman"/>
          <w:sz w:val="24"/>
          <w:szCs w:val="24"/>
        </w:rPr>
        <w:t xml:space="preserve"> vežiojimo ir važiavimo išlaidų kompensavi</w:t>
      </w:r>
      <w:r>
        <w:rPr>
          <w:rFonts w:ascii="Times New Roman" w:hAnsi="Times New Roman"/>
          <w:sz w:val="24"/>
          <w:szCs w:val="24"/>
        </w:rPr>
        <w:t>mo tvarkos aprašo patvirtinimo“.</w:t>
      </w:r>
    </w:p>
    <w:p w14:paraId="33B43D38" w14:textId="77777777" w:rsidR="00A03B94" w:rsidRPr="00FA4A63" w:rsidRDefault="00A03B94" w:rsidP="00D13814">
      <w:pPr>
        <w:tabs>
          <w:tab w:val="left" w:pos="1260"/>
        </w:tabs>
        <w:spacing w:after="0" w:line="360" w:lineRule="auto"/>
        <w:ind w:firstLine="720"/>
        <w:jc w:val="both"/>
        <w:rPr>
          <w:rFonts w:ascii="Times New Roman" w:hAnsi="Times New Roman"/>
          <w:sz w:val="24"/>
          <w:szCs w:val="24"/>
        </w:rPr>
      </w:pPr>
      <w:r w:rsidRPr="00FA4A63">
        <w:rPr>
          <w:rFonts w:ascii="Times New Roman" w:hAnsi="Times New Roman"/>
          <w:sz w:val="24"/>
          <w:szCs w:val="24"/>
        </w:rPr>
        <w:t>3. Ši</w:t>
      </w:r>
      <w:r>
        <w:rPr>
          <w:rFonts w:ascii="Times New Roman" w:hAnsi="Times New Roman"/>
          <w:sz w:val="24"/>
          <w:szCs w:val="24"/>
        </w:rPr>
        <w:t>s sprendimas įsigalioja nuo 2022</w:t>
      </w:r>
      <w:r w:rsidRPr="00FA4A63">
        <w:rPr>
          <w:rFonts w:ascii="Times New Roman" w:hAnsi="Times New Roman"/>
          <w:sz w:val="24"/>
          <w:szCs w:val="24"/>
        </w:rPr>
        <w:t xml:space="preserve"> m. spalio </w:t>
      </w:r>
      <w:r>
        <w:rPr>
          <w:rFonts w:ascii="Times New Roman" w:hAnsi="Times New Roman"/>
          <w:sz w:val="24"/>
          <w:szCs w:val="24"/>
        </w:rPr>
        <w:t>3</w:t>
      </w:r>
      <w:r w:rsidRPr="00FA4A63">
        <w:rPr>
          <w:rFonts w:ascii="Times New Roman" w:hAnsi="Times New Roman"/>
          <w:sz w:val="24"/>
          <w:szCs w:val="24"/>
        </w:rPr>
        <w:t xml:space="preserve"> d. </w:t>
      </w:r>
    </w:p>
    <w:p w14:paraId="249D4DA2" w14:textId="77777777" w:rsidR="00A03B94" w:rsidRPr="00CA5DBF" w:rsidRDefault="00A03B94" w:rsidP="00D13814">
      <w:pPr>
        <w:tabs>
          <w:tab w:val="left" w:pos="709"/>
          <w:tab w:val="left" w:pos="2760"/>
        </w:tabs>
        <w:spacing w:line="336" w:lineRule="auto"/>
        <w:ind w:firstLine="720"/>
        <w:jc w:val="both"/>
        <w:rPr>
          <w:rStyle w:val="Hipersaitas"/>
          <w:rFonts w:ascii="Times New Roman" w:hAnsi="Times New Roman"/>
          <w:sz w:val="24"/>
          <w:szCs w:val="24"/>
        </w:rPr>
      </w:pPr>
      <w:r w:rsidRPr="00CA5DBF">
        <w:rPr>
          <w:rFonts w:ascii="Times New Roman" w:hAnsi="Times New Roman"/>
          <w:bCs/>
          <w:sz w:val="24"/>
          <w:szCs w:val="24"/>
        </w:rPr>
        <w:t xml:space="preserve">Šis sprendimas skelbiamas Teisės aktų registre </w:t>
      </w:r>
      <w:r w:rsidRPr="00CA5DBF">
        <w:rPr>
          <w:rFonts w:ascii="Times New Roman" w:hAnsi="Times New Roman"/>
          <w:sz w:val="24"/>
          <w:szCs w:val="24"/>
        </w:rPr>
        <w:t xml:space="preserve">ir Anykščių rajono savivaldybės interneto svetainėje </w:t>
      </w:r>
      <w:hyperlink r:id="rId8" w:history="1">
        <w:r w:rsidRPr="00CA5DBF">
          <w:rPr>
            <w:rStyle w:val="Hipersaitas"/>
            <w:rFonts w:ascii="Times New Roman" w:hAnsi="Times New Roman"/>
            <w:sz w:val="24"/>
            <w:szCs w:val="24"/>
          </w:rPr>
          <w:t>www.anyksciai.lt</w:t>
        </w:r>
      </w:hyperlink>
      <w:r w:rsidRPr="00CA5DBF">
        <w:rPr>
          <w:rStyle w:val="Hipersaitas"/>
          <w:rFonts w:ascii="Times New Roman" w:hAnsi="Times New Roman"/>
          <w:sz w:val="24"/>
          <w:szCs w:val="24"/>
        </w:rPr>
        <w:t>.</w:t>
      </w:r>
    </w:p>
    <w:p w14:paraId="41B813D9" w14:textId="77777777" w:rsidR="00A03B94" w:rsidRPr="00FA4A63" w:rsidRDefault="00A03B94" w:rsidP="00A03B94">
      <w:pPr>
        <w:pStyle w:val="Pagrindinistekstas"/>
        <w:spacing w:line="360" w:lineRule="auto"/>
        <w:ind w:firstLine="720"/>
        <w:rPr>
          <w:szCs w:val="24"/>
        </w:rPr>
      </w:pPr>
    </w:p>
    <w:p w14:paraId="4DDE370F" w14:textId="77777777" w:rsidR="00A03B94" w:rsidRPr="00FA4A63" w:rsidRDefault="00A03B94" w:rsidP="00A03B94">
      <w:pPr>
        <w:pStyle w:val="Pagrindinistekstas"/>
        <w:spacing w:line="360" w:lineRule="auto"/>
        <w:ind w:firstLine="720"/>
        <w:rPr>
          <w:szCs w:val="24"/>
        </w:rPr>
      </w:pPr>
    </w:p>
    <w:p w14:paraId="60F32260" w14:textId="3ADBC2E8" w:rsidR="00A03B94" w:rsidRDefault="00D13814" w:rsidP="00D13814">
      <w:pPr>
        <w:tabs>
          <w:tab w:val="right" w:pos="9638"/>
        </w:tabs>
        <w:spacing w:after="0" w:line="360" w:lineRule="auto"/>
        <w:rPr>
          <w:rFonts w:ascii="Times New Roman" w:hAnsi="Times New Roman"/>
          <w:sz w:val="24"/>
          <w:szCs w:val="24"/>
        </w:rPr>
      </w:pPr>
      <w:r>
        <w:rPr>
          <w:rFonts w:ascii="Times New Roman" w:hAnsi="Times New Roman"/>
          <w:sz w:val="24"/>
          <w:szCs w:val="24"/>
        </w:rPr>
        <w:t>Meras</w:t>
      </w:r>
      <w:r>
        <w:rPr>
          <w:rFonts w:ascii="Times New Roman" w:hAnsi="Times New Roman"/>
          <w:sz w:val="24"/>
          <w:szCs w:val="24"/>
        </w:rPr>
        <w:tab/>
        <w:t>Sigutis Obelevičius</w:t>
      </w:r>
    </w:p>
    <w:p w14:paraId="1BD12370" w14:textId="3178D5B4" w:rsidR="00D13814" w:rsidRDefault="00D13814" w:rsidP="00D13814">
      <w:pPr>
        <w:tabs>
          <w:tab w:val="right" w:pos="9638"/>
        </w:tabs>
        <w:spacing w:after="0" w:line="360" w:lineRule="auto"/>
        <w:jc w:val="center"/>
        <w:rPr>
          <w:rFonts w:ascii="Times New Roman" w:hAnsi="Times New Roman"/>
          <w:sz w:val="24"/>
          <w:szCs w:val="24"/>
        </w:rPr>
      </w:pPr>
      <w:r>
        <w:rPr>
          <w:rFonts w:ascii="Times New Roman" w:hAnsi="Times New Roman"/>
          <w:sz w:val="24"/>
          <w:szCs w:val="24"/>
        </w:rPr>
        <w:t>______________</w:t>
      </w:r>
    </w:p>
    <w:p w14:paraId="03AB3AD4" w14:textId="77777777" w:rsidR="00D13814" w:rsidRPr="00FA4A63" w:rsidRDefault="00D13814" w:rsidP="00D13814">
      <w:pPr>
        <w:tabs>
          <w:tab w:val="right" w:pos="9638"/>
        </w:tabs>
        <w:spacing w:after="0" w:line="360" w:lineRule="auto"/>
        <w:jc w:val="center"/>
        <w:rPr>
          <w:rFonts w:ascii="Times New Roman" w:hAnsi="Times New Roman"/>
          <w:sz w:val="24"/>
          <w:szCs w:val="24"/>
        </w:rPr>
      </w:pPr>
    </w:p>
    <w:p w14:paraId="6A7A943D" w14:textId="77777777" w:rsidR="00A03B94" w:rsidRPr="00FA4A63" w:rsidRDefault="00A03B94" w:rsidP="00A03B94">
      <w:pPr>
        <w:tabs>
          <w:tab w:val="right" w:pos="9638"/>
        </w:tabs>
        <w:spacing w:after="0" w:line="360" w:lineRule="auto"/>
        <w:jc w:val="center"/>
        <w:rPr>
          <w:rFonts w:ascii="Times New Roman" w:hAnsi="Times New Roman"/>
          <w:sz w:val="24"/>
          <w:szCs w:val="24"/>
        </w:rPr>
      </w:pPr>
    </w:p>
    <w:p w14:paraId="7B95E06B" w14:textId="77777777" w:rsidR="00A03B94" w:rsidRPr="00FA4A63" w:rsidRDefault="00A03B94" w:rsidP="00A03B94">
      <w:pPr>
        <w:tabs>
          <w:tab w:val="right" w:pos="9638"/>
        </w:tabs>
        <w:spacing w:after="0" w:line="360" w:lineRule="auto"/>
        <w:jc w:val="center"/>
        <w:rPr>
          <w:rFonts w:ascii="Times New Roman" w:hAnsi="Times New Roman"/>
          <w:sz w:val="24"/>
          <w:szCs w:val="24"/>
        </w:rPr>
      </w:pPr>
    </w:p>
    <w:p w14:paraId="3FCF572A" w14:textId="77777777" w:rsidR="00A03B94" w:rsidRPr="00FA4A63" w:rsidRDefault="00A03B94" w:rsidP="00A03B94">
      <w:pPr>
        <w:tabs>
          <w:tab w:val="right" w:pos="9638"/>
        </w:tabs>
        <w:spacing w:after="0" w:line="360" w:lineRule="auto"/>
        <w:jc w:val="center"/>
        <w:rPr>
          <w:rFonts w:ascii="Times New Roman" w:hAnsi="Times New Roman"/>
          <w:sz w:val="24"/>
          <w:szCs w:val="24"/>
        </w:rPr>
      </w:pPr>
    </w:p>
    <w:p w14:paraId="104FCE7C" w14:textId="77777777" w:rsidR="00A03B94" w:rsidRPr="00FA4A63" w:rsidRDefault="00A03B94" w:rsidP="00A03B94">
      <w:pPr>
        <w:spacing w:after="0" w:line="360" w:lineRule="auto"/>
        <w:ind w:left="5184"/>
        <w:jc w:val="both"/>
        <w:rPr>
          <w:rFonts w:ascii="Times New Roman" w:hAnsi="Times New Roman"/>
          <w:sz w:val="24"/>
          <w:szCs w:val="24"/>
        </w:rPr>
        <w:sectPr w:rsidR="00A03B94" w:rsidRPr="00FA4A63" w:rsidSect="00A95378">
          <w:pgSz w:w="11906" w:h="16838"/>
          <w:pgMar w:top="1134" w:right="567" w:bottom="1134" w:left="1701" w:header="567" w:footer="567" w:gutter="0"/>
          <w:cols w:space="1296"/>
          <w:titlePg/>
          <w:docGrid w:linePitch="360"/>
        </w:sectPr>
      </w:pPr>
    </w:p>
    <w:p w14:paraId="60B137EC" w14:textId="77777777" w:rsidR="00A03B94" w:rsidRPr="00FA4A63" w:rsidRDefault="00A03B94" w:rsidP="00A03B94">
      <w:pPr>
        <w:spacing w:after="0" w:line="360" w:lineRule="auto"/>
        <w:ind w:left="5184"/>
        <w:jc w:val="both"/>
        <w:rPr>
          <w:rFonts w:ascii="Times New Roman" w:hAnsi="Times New Roman"/>
          <w:sz w:val="24"/>
          <w:szCs w:val="24"/>
        </w:rPr>
      </w:pPr>
      <w:r w:rsidRPr="00FA4A63">
        <w:rPr>
          <w:rFonts w:ascii="Times New Roman" w:hAnsi="Times New Roman"/>
          <w:sz w:val="24"/>
          <w:szCs w:val="24"/>
        </w:rPr>
        <w:lastRenderedPageBreak/>
        <w:t>PATVIRTINTA</w:t>
      </w:r>
    </w:p>
    <w:p w14:paraId="09BB4084" w14:textId="77777777" w:rsidR="00A03B94" w:rsidRPr="00FA4A63" w:rsidRDefault="00A03B94" w:rsidP="00A03B94">
      <w:pPr>
        <w:spacing w:after="0" w:line="360" w:lineRule="auto"/>
        <w:ind w:left="5184"/>
        <w:jc w:val="both"/>
        <w:rPr>
          <w:rFonts w:ascii="Times New Roman" w:hAnsi="Times New Roman"/>
          <w:sz w:val="24"/>
          <w:szCs w:val="24"/>
        </w:rPr>
      </w:pPr>
      <w:r w:rsidRPr="00FA4A63">
        <w:rPr>
          <w:rFonts w:ascii="Times New Roman" w:hAnsi="Times New Roman"/>
          <w:sz w:val="24"/>
          <w:szCs w:val="24"/>
        </w:rPr>
        <w:t xml:space="preserve">Anykščių rajono savivaldybės tarybos </w:t>
      </w:r>
    </w:p>
    <w:p w14:paraId="6FA6AB04" w14:textId="77777777" w:rsidR="00A03B94" w:rsidRPr="00FA4A63" w:rsidRDefault="00A03B94" w:rsidP="00A03B94">
      <w:pPr>
        <w:spacing w:after="0" w:line="360" w:lineRule="auto"/>
        <w:ind w:left="5184"/>
        <w:jc w:val="both"/>
        <w:rPr>
          <w:rFonts w:ascii="Times New Roman" w:hAnsi="Times New Roman"/>
          <w:sz w:val="24"/>
          <w:szCs w:val="24"/>
        </w:rPr>
      </w:pPr>
      <w:r>
        <w:rPr>
          <w:rFonts w:ascii="Times New Roman" w:hAnsi="Times New Roman"/>
          <w:sz w:val="24"/>
          <w:szCs w:val="24"/>
        </w:rPr>
        <w:t>2022</w:t>
      </w:r>
      <w:r w:rsidRPr="00FA4A63">
        <w:rPr>
          <w:rFonts w:ascii="Times New Roman" w:hAnsi="Times New Roman"/>
          <w:sz w:val="24"/>
          <w:szCs w:val="24"/>
        </w:rPr>
        <w:t xml:space="preserve"> m. rugsėjo </w:t>
      </w:r>
      <w:r>
        <w:rPr>
          <w:rFonts w:ascii="Times New Roman" w:hAnsi="Times New Roman"/>
          <w:sz w:val="24"/>
          <w:szCs w:val="24"/>
        </w:rPr>
        <w:t>29</w:t>
      </w:r>
      <w:r w:rsidRPr="00FA4A63">
        <w:rPr>
          <w:rFonts w:ascii="Times New Roman" w:hAnsi="Times New Roman"/>
          <w:sz w:val="24"/>
          <w:szCs w:val="24"/>
        </w:rPr>
        <w:t xml:space="preserve"> d. sprendimu </w:t>
      </w:r>
    </w:p>
    <w:p w14:paraId="67FBB8F4" w14:textId="423ADB33" w:rsidR="00A03B94" w:rsidRPr="00FA4A63" w:rsidRDefault="00A03B94" w:rsidP="00A03B94">
      <w:pPr>
        <w:spacing w:after="0" w:line="360" w:lineRule="auto"/>
        <w:ind w:left="5184"/>
        <w:jc w:val="both"/>
        <w:rPr>
          <w:rFonts w:ascii="Times New Roman" w:hAnsi="Times New Roman"/>
          <w:sz w:val="24"/>
          <w:szCs w:val="24"/>
        </w:rPr>
      </w:pPr>
      <w:r w:rsidRPr="00FA4A63">
        <w:rPr>
          <w:rFonts w:ascii="Times New Roman" w:hAnsi="Times New Roman"/>
          <w:sz w:val="24"/>
          <w:szCs w:val="24"/>
        </w:rPr>
        <w:t>Nr. 1-TS-</w:t>
      </w:r>
      <w:r w:rsidR="00EE2B71">
        <w:rPr>
          <w:rFonts w:ascii="Times New Roman" w:hAnsi="Times New Roman"/>
          <w:sz w:val="24"/>
          <w:szCs w:val="24"/>
        </w:rPr>
        <w:t>279</w:t>
      </w:r>
    </w:p>
    <w:p w14:paraId="3EF35643" w14:textId="77777777" w:rsidR="00A03B94" w:rsidRPr="00FA4A63" w:rsidRDefault="00A03B94" w:rsidP="00A03B94">
      <w:pPr>
        <w:spacing w:after="0" w:line="360" w:lineRule="auto"/>
        <w:jc w:val="both"/>
        <w:rPr>
          <w:rFonts w:ascii="Times New Roman" w:hAnsi="Times New Roman"/>
          <w:bCs/>
          <w:sz w:val="24"/>
          <w:szCs w:val="24"/>
        </w:rPr>
      </w:pPr>
    </w:p>
    <w:p w14:paraId="18411837" w14:textId="77777777" w:rsidR="00A03B94" w:rsidRPr="00FA4A63" w:rsidRDefault="00A03B94" w:rsidP="00A03B94">
      <w:pPr>
        <w:spacing w:after="0" w:line="360" w:lineRule="auto"/>
        <w:jc w:val="center"/>
        <w:rPr>
          <w:rFonts w:ascii="Times New Roman" w:hAnsi="Times New Roman"/>
          <w:b/>
          <w:bCs/>
          <w:sz w:val="24"/>
          <w:szCs w:val="24"/>
        </w:rPr>
      </w:pPr>
      <w:r w:rsidRPr="00FA4A63">
        <w:rPr>
          <w:rFonts w:ascii="Times New Roman" w:hAnsi="Times New Roman"/>
          <w:b/>
          <w:sz w:val="24"/>
          <w:szCs w:val="24"/>
        </w:rPr>
        <w:t>ANYKŠČIŲ RAJONO MOKYKLŲ MOKINIŲ IR VAIKŲ GLOBOS ĮSTAIGŲ GYVENTOJŲ VEŽIOJIMO IR VAŽIAVIMO IŠLAIDŲ KOMPENSAVIMO TVARKOS APRAŠAS</w:t>
      </w:r>
    </w:p>
    <w:p w14:paraId="144AC196" w14:textId="77777777" w:rsidR="00A03B94" w:rsidRPr="00FA4A63" w:rsidRDefault="00A03B94" w:rsidP="00A03B94">
      <w:pPr>
        <w:spacing w:after="0" w:line="360" w:lineRule="auto"/>
        <w:jc w:val="center"/>
        <w:outlineLvl w:val="0"/>
        <w:rPr>
          <w:rFonts w:ascii="Times New Roman" w:hAnsi="Times New Roman"/>
          <w:b/>
          <w:bCs/>
          <w:kern w:val="36"/>
          <w:sz w:val="24"/>
          <w:szCs w:val="24"/>
        </w:rPr>
      </w:pPr>
    </w:p>
    <w:p w14:paraId="12F15589" w14:textId="77777777" w:rsidR="00A03B94" w:rsidRPr="00FA4A63" w:rsidRDefault="00A03B94" w:rsidP="00A03B94">
      <w:pPr>
        <w:spacing w:after="0" w:line="360" w:lineRule="auto"/>
        <w:jc w:val="center"/>
        <w:outlineLvl w:val="0"/>
        <w:rPr>
          <w:rFonts w:ascii="Times New Roman" w:hAnsi="Times New Roman"/>
          <w:b/>
          <w:bCs/>
          <w:kern w:val="36"/>
          <w:sz w:val="24"/>
          <w:szCs w:val="24"/>
        </w:rPr>
      </w:pPr>
      <w:r w:rsidRPr="00FA4A63">
        <w:rPr>
          <w:rFonts w:ascii="Times New Roman" w:hAnsi="Times New Roman"/>
          <w:b/>
          <w:bCs/>
          <w:kern w:val="36"/>
          <w:sz w:val="24"/>
          <w:szCs w:val="24"/>
        </w:rPr>
        <w:t>I SKYRIUS</w:t>
      </w:r>
    </w:p>
    <w:p w14:paraId="4F6B2B88" w14:textId="77777777" w:rsidR="00A03B94" w:rsidRPr="00FA4A63" w:rsidRDefault="00A03B94" w:rsidP="00A03B94">
      <w:pPr>
        <w:spacing w:after="0" w:line="360" w:lineRule="auto"/>
        <w:jc w:val="center"/>
        <w:outlineLvl w:val="0"/>
        <w:rPr>
          <w:rFonts w:ascii="Times New Roman" w:hAnsi="Times New Roman"/>
          <w:b/>
          <w:bCs/>
          <w:kern w:val="36"/>
          <w:sz w:val="24"/>
          <w:szCs w:val="24"/>
        </w:rPr>
      </w:pPr>
      <w:r w:rsidRPr="00FA4A63">
        <w:rPr>
          <w:rFonts w:ascii="Times New Roman" w:hAnsi="Times New Roman"/>
          <w:b/>
          <w:bCs/>
          <w:kern w:val="36"/>
          <w:sz w:val="24"/>
          <w:szCs w:val="24"/>
        </w:rPr>
        <w:t xml:space="preserve"> BENDROSIOS NUOSTATOS</w:t>
      </w:r>
    </w:p>
    <w:p w14:paraId="5D71D42D" w14:textId="77777777" w:rsidR="00A03B94" w:rsidRPr="00FA4A63" w:rsidRDefault="00A03B94" w:rsidP="00A03B94">
      <w:pPr>
        <w:spacing w:after="0" w:line="360" w:lineRule="auto"/>
        <w:jc w:val="center"/>
        <w:outlineLvl w:val="0"/>
        <w:rPr>
          <w:rFonts w:ascii="Times New Roman" w:hAnsi="Times New Roman"/>
          <w:bCs/>
          <w:kern w:val="36"/>
          <w:sz w:val="24"/>
          <w:szCs w:val="24"/>
        </w:rPr>
      </w:pPr>
    </w:p>
    <w:p w14:paraId="72E59F08" w14:textId="77777777" w:rsidR="00A03B94" w:rsidRPr="00FA4A63" w:rsidRDefault="00A03B94" w:rsidP="00A03B94">
      <w:pPr>
        <w:spacing w:after="0" w:line="360" w:lineRule="auto"/>
        <w:ind w:firstLine="720"/>
        <w:jc w:val="both"/>
        <w:rPr>
          <w:rFonts w:ascii="Times New Roman" w:hAnsi="Times New Roman"/>
          <w:bCs/>
          <w:sz w:val="24"/>
          <w:szCs w:val="24"/>
        </w:rPr>
      </w:pPr>
      <w:r w:rsidRPr="00FA4A63">
        <w:rPr>
          <w:rFonts w:ascii="Times New Roman" w:hAnsi="Times New Roman"/>
          <w:sz w:val="24"/>
          <w:szCs w:val="24"/>
        </w:rPr>
        <w:t>1. Šis Anykščių</w:t>
      </w:r>
      <w:r w:rsidRPr="00FA4A63">
        <w:rPr>
          <w:rFonts w:ascii="Times New Roman" w:hAnsi="Times New Roman"/>
          <w:bCs/>
          <w:sz w:val="24"/>
          <w:szCs w:val="24"/>
        </w:rPr>
        <w:t xml:space="preserve"> rajono mokyklų mokinių ir vaikų globos įstaigų gyventojų vežiojimo ir važiavimo išlaidų kompensavimo tvarkos aprašas (toliau – Aprašas) reglamentuoja Anykščių rajono savivaldybės (toliau – Savivaldybė) teritorijoje esančių bendrojo ugdymo mokyklų, V</w:t>
      </w:r>
      <w:r w:rsidRPr="00FA4A63">
        <w:rPr>
          <w:rStyle w:val="Grietas"/>
          <w:rFonts w:ascii="Times New Roman" w:eastAsia="Calibri" w:hAnsi="Times New Roman"/>
          <w:b w:val="0"/>
          <w:sz w:val="24"/>
          <w:szCs w:val="24"/>
          <w:bdr w:val="none" w:sz="0" w:space="0" w:color="auto" w:frame="1"/>
          <w:shd w:val="clear" w:color="auto" w:fill="FFFFFF"/>
        </w:rPr>
        <w:t>iešosios įstaigos</w:t>
      </w:r>
      <w:r w:rsidRPr="00FA4A63">
        <w:rPr>
          <w:rStyle w:val="Grietas"/>
          <w:rFonts w:ascii="Times New Roman" w:eastAsia="Calibri" w:hAnsi="Times New Roman"/>
          <w:bCs w:val="0"/>
          <w:sz w:val="24"/>
          <w:szCs w:val="24"/>
          <w:bdr w:val="none" w:sz="0" w:space="0" w:color="auto" w:frame="1"/>
          <w:shd w:val="clear" w:color="auto" w:fill="FFFFFF"/>
        </w:rPr>
        <w:t xml:space="preserve"> </w:t>
      </w:r>
      <w:r w:rsidRPr="00FA4A63">
        <w:rPr>
          <w:rFonts w:ascii="Times New Roman" w:hAnsi="Times New Roman"/>
          <w:bCs/>
          <w:sz w:val="24"/>
          <w:szCs w:val="24"/>
        </w:rPr>
        <w:t>Aukštaitijos p</w:t>
      </w:r>
      <w:r w:rsidRPr="00FA4A63">
        <w:rPr>
          <w:rStyle w:val="Grietas"/>
          <w:rFonts w:ascii="Times New Roman" w:eastAsia="Calibri" w:hAnsi="Times New Roman"/>
          <w:b w:val="0"/>
          <w:sz w:val="24"/>
          <w:szCs w:val="24"/>
          <w:bdr w:val="none" w:sz="0" w:space="0" w:color="auto" w:frame="1"/>
          <w:shd w:val="clear" w:color="auto" w:fill="FFFFFF"/>
        </w:rPr>
        <w:t>rofesinio rengimo centro</w:t>
      </w:r>
      <w:r w:rsidRPr="00FA4A63">
        <w:rPr>
          <w:rFonts w:ascii="Times New Roman" w:hAnsi="Times New Roman"/>
          <w:bCs/>
          <w:sz w:val="24"/>
          <w:szCs w:val="24"/>
        </w:rPr>
        <w:t xml:space="preserve"> Anykščių filialo, neformaliojo vaikų švietimo teikėjų programas lankančių mokinių ir </w:t>
      </w:r>
      <w:r w:rsidRPr="001B39E8">
        <w:rPr>
          <w:rFonts w:ascii="Times New Roman" w:hAnsi="Times New Roman"/>
          <w:bCs/>
          <w:sz w:val="24"/>
          <w:szCs w:val="24"/>
        </w:rPr>
        <w:t>vaikų globos įstaigų gyventojų vežiojimą</w:t>
      </w:r>
      <w:r w:rsidRPr="00FA4A63">
        <w:rPr>
          <w:rFonts w:ascii="Times New Roman" w:hAnsi="Times New Roman"/>
          <w:bCs/>
          <w:sz w:val="24"/>
          <w:szCs w:val="24"/>
        </w:rPr>
        <w:t xml:space="preserve"> ir važiavimo išlaidų </w:t>
      </w:r>
      <w:r>
        <w:rPr>
          <w:rFonts w:ascii="Times New Roman" w:hAnsi="Times New Roman"/>
          <w:bCs/>
          <w:sz w:val="24"/>
          <w:szCs w:val="24"/>
        </w:rPr>
        <w:t>kompensavimo atvejus ir tvarką.</w:t>
      </w:r>
    </w:p>
    <w:p w14:paraId="6E12EA31" w14:textId="77777777" w:rsidR="00A03B94" w:rsidRPr="00FA4A63" w:rsidRDefault="00A03B94" w:rsidP="00A03B94">
      <w:pPr>
        <w:spacing w:after="0" w:line="360" w:lineRule="auto"/>
        <w:ind w:firstLine="720"/>
        <w:jc w:val="both"/>
        <w:rPr>
          <w:rFonts w:ascii="Times New Roman" w:hAnsi="Times New Roman"/>
          <w:bCs/>
          <w:sz w:val="24"/>
          <w:szCs w:val="24"/>
        </w:rPr>
      </w:pPr>
      <w:r w:rsidRPr="00FA4A63">
        <w:rPr>
          <w:rFonts w:ascii="Times New Roman" w:hAnsi="Times New Roman"/>
          <w:bCs/>
          <w:sz w:val="24"/>
          <w:szCs w:val="24"/>
        </w:rPr>
        <w:t>2. Apraše naudojamos Lietuvos Respublikos transporto lengvatų, Lietuvos Respublikos švietimo įstatyme bei kituose teisės aktuose apibrėžtos sąvokos.</w:t>
      </w:r>
    </w:p>
    <w:p w14:paraId="66AF5668" w14:textId="77777777" w:rsidR="00A03B94" w:rsidRPr="00FA4A63" w:rsidRDefault="00A03B94" w:rsidP="00A03B94">
      <w:pPr>
        <w:spacing w:after="0" w:line="360" w:lineRule="auto"/>
        <w:jc w:val="both"/>
        <w:rPr>
          <w:rFonts w:ascii="Times New Roman" w:hAnsi="Times New Roman"/>
          <w:bCs/>
          <w:sz w:val="24"/>
          <w:szCs w:val="24"/>
        </w:rPr>
      </w:pPr>
    </w:p>
    <w:p w14:paraId="6F92B051" w14:textId="77777777" w:rsidR="00A03B94" w:rsidRPr="00FA4A63" w:rsidRDefault="00A03B94" w:rsidP="00A03B94">
      <w:pPr>
        <w:spacing w:after="0" w:line="360" w:lineRule="auto"/>
        <w:jc w:val="center"/>
        <w:outlineLvl w:val="0"/>
        <w:rPr>
          <w:rFonts w:ascii="Times New Roman" w:hAnsi="Times New Roman"/>
          <w:b/>
          <w:bCs/>
          <w:kern w:val="36"/>
          <w:sz w:val="24"/>
          <w:szCs w:val="24"/>
        </w:rPr>
      </w:pPr>
      <w:r w:rsidRPr="00FA4A63">
        <w:rPr>
          <w:rFonts w:ascii="Times New Roman" w:hAnsi="Times New Roman"/>
          <w:b/>
          <w:bCs/>
          <w:kern w:val="36"/>
          <w:sz w:val="24"/>
          <w:szCs w:val="24"/>
        </w:rPr>
        <w:t>II SKYRIUS</w:t>
      </w:r>
    </w:p>
    <w:p w14:paraId="6982F9C7" w14:textId="77777777" w:rsidR="00A03B94" w:rsidRPr="00FA4A63" w:rsidRDefault="00A03B94" w:rsidP="00A03B94">
      <w:pPr>
        <w:spacing w:after="0" w:line="360" w:lineRule="auto"/>
        <w:jc w:val="center"/>
        <w:outlineLvl w:val="0"/>
        <w:rPr>
          <w:rFonts w:ascii="Times New Roman" w:hAnsi="Times New Roman"/>
          <w:b/>
          <w:bCs/>
          <w:kern w:val="36"/>
          <w:sz w:val="24"/>
          <w:szCs w:val="24"/>
        </w:rPr>
      </w:pPr>
      <w:r w:rsidRPr="00FA4A63">
        <w:rPr>
          <w:rFonts w:ascii="Times New Roman" w:hAnsi="Times New Roman"/>
          <w:b/>
          <w:bCs/>
          <w:kern w:val="36"/>
          <w:sz w:val="24"/>
          <w:szCs w:val="24"/>
        </w:rPr>
        <w:t xml:space="preserve"> VEŽIOJIMO IR VAŽIAVIMO IŠLAIDŲ KOMPENSAVIMO ATVEJAI</w:t>
      </w:r>
    </w:p>
    <w:p w14:paraId="60B525ED" w14:textId="77777777" w:rsidR="00A03B94" w:rsidRPr="00FA4A63" w:rsidRDefault="00A03B94" w:rsidP="00A03B94">
      <w:pPr>
        <w:spacing w:after="0" w:line="360" w:lineRule="auto"/>
        <w:jc w:val="center"/>
        <w:outlineLvl w:val="0"/>
        <w:rPr>
          <w:rFonts w:ascii="Times New Roman" w:hAnsi="Times New Roman"/>
          <w:bCs/>
          <w:kern w:val="36"/>
          <w:sz w:val="24"/>
          <w:szCs w:val="24"/>
        </w:rPr>
      </w:pPr>
    </w:p>
    <w:p w14:paraId="207CDEC0" w14:textId="77777777" w:rsidR="00A03B94" w:rsidRPr="00044874" w:rsidRDefault="00A03B94" w:rsidP="00A03B94">
      <w:pPr>
        <w:pStyle w:val="Sraopastraipa"/>
        <w:numPr>
          <w:ilvl w:val="0"/>
          <w:numId w:val="1"/>
        </w:numPr>
        <w:tabs>
          <w:tab w:val="clear" w:pos="1070"/>
          <w:tab w:val="num" w:pos="710"/>
          <w:tab w:val="left" w:pos="993"/>
        </w:tabs>
        <w:spacing w:line="360" w:lineRule="auto"/>
        <w:ind w:left="0" w:firstLine="709"/>
        <w:jc w:val="both"/>
        <w:rPr>
          <w:bCs/>
        </w:rPr>
      </w:pPr>
      <w:r w:rsidRPr="00044874">
        <w:rPr>
          <w:bCs/>
        </w:rPr>
        <w:t xml:space="preserve">Visos važiavimo išlaidos kompensuojamos kaimuose ir miesteliuose gyvenantiems </w:t>
      </w:r>
      <w:r w:rsidRPr="00A03B94">
        <w:rPr>
          <w:bCs/>
        </w:rPr>
        <w:t xml:space="preserve">Savivaldybės teritorijoje esančių </w:t>
      </w:r>
      <w:r w:rsidRPr="00044874">
        <w:rPr>
          <w:bCs/>
        </w:rPr>
        <w:t>bendrojo ugdymo</w:t>
      </w:r>
      <w:r w:rsidRPr="00044874">
        <w:t xml:space="preserve"> mokyklų priešmokyklinio ugdymo ir 1</w:t>
      </w:r>
      <w:r w:rsidRPr="00044874">
        <w:rPr>
          <w:bCs/>
        </w:rPr>
        <w:t>–12 klasių (gimnazijų 1–4 klasių)</w:t>
      </w:r>
      <w:r w:rsidRPr="00044874">
        <w:t xml:space="preserve"> mokiniams, </w:t>
      </w:r>
      <w:r w:rsidRPr="00044874">
        <w:rPr>
          <w:bCs/>
        </w:rPr>
        <w:t xml:space="preserve">formalųjį švietimą papildančio ugdymo (toliau – FŠPU) mokyklų, įstaigų, vykdančių neformaliojo vaikų švietimo (toliau – NVŠ) programas, kitų </w:t>
      </w:r>
      <w:r w:rsidRPr="00FD58F8">
        <w:rPr>
          <w:bCs/>
        </w:rPr>
        <w:t>NVŠ teikėjų, V</w:t>
      </w:r>
      <w:r w:rsidRPr="00FD58F8">
        <w:rPr>
          <w:rStyle w:val="Grietas"/>
          <w:b w:val="0"/>
          <w:bdr w:val="none" w:sz="0" w:space="0" w:color="auto" w:frame="1"/>
          <w:shd w:val="clear" w:color="auto" w:fill="FFFFFF"/>
        </w:rPr>
        <w:t>iešosios įstaigos</w:t>
      </w:r>
      <w:r w:rsidRPr="00FD58F8">
        <w:rPr>
          <w:rStyle w:val="Grietas"/>
          <w:bCs w:val="0"/>
          <w:bdr w:val="none" w:sz="0" w:space="0" w:color="auto" w:frame="1"/>
          <w:shd w:val="clear" w:color="auto" w:fill="FFFFFF"/>
        </w:rPr>
        <w:t xml:space="preserve"> </w:t>
      </w:r>
      <w:r w:rsidRPr="00FD58F8">
        <w:rPr>
          <w:bCs/>
        </w:rPr>
        <w:t>Aukštaitijos p</w:t>
      </w:r>
      <w:r w:rsidRPr="00FD58F8">
        <w:rPr>
          <w:rStyle w:val="Grietas"/>
          <w:b w:val="0"/>
          <w:bdr w:val="none" w:sz="0" w:space="0" w:color="auto" w:frame="1"/>
          <w:shd w:val="clear" w:color="auto" w:fill="FFFFFF"/>
        </w:rPr>
        <w:t>rofesinio rengimo centro</w:t>
      </w:r>
      <w:r w:rsidRPr="00FD58F8">
        <w:rPr>
          <w:bCs/>
        </w:rPr>
        <w:t xml:space="preserve"> Anykščių filialo mokiniams, važiuojantiems į mokyklą ar įstaigą iki 40 km ir atgal mokinio pažymėjime nurodytu maršrutu vietinio (priemiestinio) reguliaraus susisiekimo autobusais, tolimojo reguliaraus susisiekimo autobusais šių mokyklų ar įstaigų darbo dienomis. Neformaliojo vaikų švietimo įstaigų mokiniams ir švietimo įstaigų bendrabučiuose </w:t>
      </w:r>
      <w:r w:rsidRPr="0074377D">
        <w:rPr>
          <w:bCs/>
        </w:rPr>
        <w:t>gyvenantiems</w:t>
      </w:r>
      <w:r>
        <w:rPr>
          <w:bCs/>
        </w:rPr>
        <w:t xml:space="preserve"> </w:t>
      </w:r>
      <w:r w:rsidRPr="00FD58F8">
        <w:rPr>
          <w:bCs/>
        </w:rPr>
        <w:t>mokiniams</w:t>
      </w:r>
      <w:r>
        <w:rPr>
          <w:bCs/>
        </w:rPr>
        <w:t>,</w:t>
      </w:r>
      <w:r w:rsidRPr="00FD58F8">
        <w:rPr>
          <w:bCs/>
        </w:rPr>
        <w:t xml:space="preserve"> </w:t>
      </w:r>
      <w:r w:rsidRPr="00A03B94">
        <w:rPr>
          <w:bCs/>
        </w:rPr>
        <w:t xml:space="preserve">vaikų globos įstaigų gyventojams </w:t>
      </w:r>
      <w:r w:rsidRPr="00FD58F8">
        <w:rPr>
          <w:bCs/>
        </w:rPr>
        <w:t>ši</w:t>
      </w:r>
      <w:r w:rsidRPr="00044874">
        <w:rPr>
          <w:bCs/>
        </w:rPr>
        <w:t xml:space="preserve"> lengva</w:t>
      </w:r>
      <w:r>
        <w:rPr>
          <w:bCs/>
        </w:rPr>
        <w:t>ta taikoma ir ne darbo dienomis.</w:t>
      </w:r>
    </w:p>
    <w:p w14:paraId="717A2392" w14:textId="77777777" w:rsidR="00A03B94" w:rsidRPr="00FA4A63" w:rsidRDefault="00A03B94" w:rsidP="00A03B94">
      <w:pPr>
        <w:tabs>
          <w:tab w:val="left" w:pos="1440"/>
        </w:tabs>
        <w:spacing w:after="0" w:line="360" w:lineRule="auto"/>
        <w:ind w:firstLine="720"/>
        <w:jc w:val="both"/>
        <w:rPr>
          <w:rFonts w:ascii="Times New Roman" w:hAnsi="Times New Roman"/>
          <w:sz w:val="24"/>
          <w:szCs w:val="24"/>
        </w:rPr>
      </w:pPr>
      <w:r w:rsidRPr="00FA4A63">
        <w:rPr>
          <w:rFonts w:ascii="Times New Roman" w:hAnsi="Times New Roman"/>
          <w:bCs/>
          <w:sz w:val="24"/>
          <w:szCs w:val="24"/>
        </w:rPr>
        <w:lastRenderedPageBreak/>
        <w:t xml:space="preserve">4. Kaimuose ir miesteliuose gyvenančių mokinių tėvams (globėjams, rūpintojams), nuosavu transportu </w:t>
      </w:r>
      <w:r>
        <w:rPr>
          <w:rFonts w:ascii="Times New Roman" w:hAnsi="Times New Roman"/>
          <w:bCs/>
          <w:sz w:val="24"/>
          <w:szCs w:val="24"/>
        </w:rPr>
        <w:t xml:space="preserve">vežantiems savo vaikus </w:t>
      </w:r>
      <w:r w:rsidRPr="00FA4A63">
        <w:rPr>
          <w:rFonts w:ascii="Times New Roman" w:hAnsi="Times New Roman"/>
          <w:bCs/>
          <w:sz w:val="24"/>
          <w:szCs w:val="24"/>
        </w:rPr>
        <w:t>(globotinius, rūpintinius</w:t>
      </w:r>
      <w:r>
        <w:rPr>
          <w:rFonts w:ascii="Times New Roman" w:hAnsi="Times New Roman"/>
          <w:bCs/>
          <w:sz w:val="24"/>
          <w:szCs w:val="24"/>
        </w:rPr>
        <w:t>)</w:t>
      </w:r>
      <w:r w:rsidRPr="00FA4A63">
        <w:rPr>
          <w:rFonts w:ascii="Times New Roman" w:hAnsi="Times New Roman"/>
          <w:bCs/>
          <w:sz w:val="24"/>
          <w:szCs w:val="24"/>
        </w:rPr>
        <w:t xml:space="preserve"> </w:t>
      </w:r>
      <w:r>
        <w:rPr>
          <w:rFonts w:ascii="Times New Roman" w:hAnsi="Times New Roman"/>
          <w:bCs/>
          <w:sz w:val="24"/>
          <w:szCs w:val="24"/>
        </w:rPr>
        <w:t xml:space="preserve">į </w:t>
      </w:r>
      <w:r w:rsidRPr="00A03B94">
        <w:rPr>
          <w:rFonts w:ascii="Times New Roman" w:hAnsi="Times New Roman"/>
          <w:bCs/>
          <w:sz w:val="24"/>
          <w:szCs w:val="24"/>
        </w:rPr>
        <w:t>Savivaldybės</w:t>
      </w:r>
      <w:r w:rsidRPr="00A03B94">
        <w:rPr>
          <w:rFonts w:ascii="Times New Roman" w:hAnsi="Times New Roman"/>
          <w:b/>
          <w:bCs/>
          <w:sz w:val="24"/>
          <w:szCs w:val="24"/>
        </w:rPr>
        <w:t xml:space="preserve"> </w:t>
      </w:r>
      <w:r w:rsidRPr="00A03B94">
        <w:rPr>
          <w:rFonts w:ascii="Times New Roman" w:hAnsi="Times New Roman"/>
          <w:bCs/>
          <w:sz w:val="24"/>
          <w:szCs w:val="24"/>
        </w:rPr>
        <w:t>teritorijoje esančių</w:t>
      </w:r>
      <w:r w:rsidRPr="00A03B94">
        <w:rPr>
          <w:bCs/>
        </w:rPr>
        <w:t xml:space="preserve"> </w:t>
      </w:r>
      <w:r w:rsidRPr="00FA4A63">
        <w:rPr>
          <w:rFonts w:ascii="Times New Roman" w:hAnsi="Times New Roman"/>
          <w:bCs/>
          <w:sz w:val="24"/>
          <w:szCs w:val="24"/>
        </w:rPr>
        <w:t>bendrojo ugdymo, FŠPU mokyklą, įstaigą, vykdančią NVŠ programas</w:t>
      </w:r>
      <w:r>
        <w:rPr>
          <w:rFonts w:ascii="Times New Roman" w:hAnsi="Times New Roman"/>
          <w:bCs/>
          <w:sz w:val="24"/>
          <w:szCs w:val="24"/>
        </w:rPr>
        <w:t>,</w:t>
      </w:r>
      <w:r w:rsidRPr="00FA4A63">
        <w:rPr>
          <w:rFonts w:ascii="Times New Roman" w:hAnsi="Times New Roman"/>
          <w:bCs/>
          <w:sz w:val="24"/>
          <w:szCs w:val="24"/>
        </w:rPr>
        <w:t xml:space="preserve"> kurių negalima atvežti ir parvežti atgal reguliaraus susisiekimo autobusais, mokyklų autobusais</w:t>
      </w:r>
      <w:r w:rsidRPr="00FA4A63">
        <w:rPr>
          <w:rFonts w:ascii="Times New Roman" w:hAnsi="Times New Roman"/>
          <w:b/>
          <w:bCs/>
          <w:sz w:val="24"/>
          <w:szCs w:val="24"/>
        </w:rPr>
        <w:t xml:space="preserve"> </w:t>
      </w:r>
      <w:r w:rsidRPr="00FA4A63">
        <w:rPr>
          <w:rFonts w:ascii="Times New Roman" w:hAnsi="Times New Roman"/>
          <w:bCs/>
          <w:sz w:val="24"/>
          <w:szCs w:val="24"/>
        </w:rPr>
        <w:t>dėl maršrutų stokos ar netinkamo važiavimo grafiko</w:t>
      </w:r>
      <w:r>
        <w:rPr>
          <w:rFonts w:ascii="Times New Roman" w:hAnsi="Times New Roman"/>
          <w:bCs/>
          <w:sz w:val="24"/>
          <w:szCs w:val="24"/>
        </w:rPr>
        <w:t>,</w:t>
      </w:r>
      <w:r w:rsidRPr="00B90EAA">
        <w:rPr>
          <w:rFonts w:ascii="Times New Roman" w:hAnsi="Times New Roman"/>
          <w:bCs/>
          <w:sz w:val="24"/>
          <w:szCs w:val="24"/>
        </w:rPr>
        <w:t xml:space="preserve"> </w:t>
      </w:r>
      <w:r>
        <w:rPr>
          <w:rFonts w:ascii="Times New Roman" w:hAnsi="Times New Roman"/>
          <w:bCs/>
          <w:sz w:val="24"/>
          <w:szCs w:val="24"/>
        </w:rPr>
        <w:t>iki 40 km ir</w:t>
      </w:r>
      <w:r w:rsidRPr="00FA4A63">
        <w:rPr>
          <w:rFonts w:ascii="Times New Roman" w:hAnsi="Times New Roman"/>
          <w:bCs/>
          <w:sz w:val="24"/>
          <w:szCs w:val="24"/>
        </w:rPr>
        <w:t xml:space="preserve"> </w:t>
      </w:r>
      <w:r>
        <w:rPr>
          <w:rFonts w:ascii="Times New Roman" w:hAnsi="Times New Roman"/>
          <w:bCs/>
          <w:sz w:val="24"/>
          <w:szCs w:val="24"/>
        </w:rPr>
        <w:t>atgal</w:t>
      </w:r>
      <w:r w:rsidRPr="009F26EB">
        <w:rPr>
          <w:rFonts w:ascii="Times New Roman" w:hAnsi="Times New Roman"/>
          <w:bCs/>
          <w:sz w:val="24"/>
          <w:szCs w:val="24"/>
        </w:rPr>
        <w:t>, patirtos kuro sąnaudų išlaidos kompensuojamos</w:t>
      </w:r>
      <w:r w:rsidRPr="009F26EB">
        <w:rPr>
          <w:rFonts w:ascii="Times New Roman" w:hAnsi="Times New Roman"/>
          <w:sz w:val="24"/>
          <w:szCs w:val="24"/>
        </w:rPr>
        <w:t xml:space="preserve"> </w:t>
      </w:r>
      <w:r w:rsidRPr="009F26EB">
        <w:rPr>
          <w:rFonts w:ascii="Times New Roman" w:hAnsi="Times New Roman"/>
          <w:bCs/>
          <w:sz w:val="24"/>
          <w:szCs w:val="24"/>
        </w:rPr>
        <w:t xml:space="preserve">Anykščių rajono savivaldybės tarybos sprendimu nustatytu </w:t>
      </w:r>
      <w:r w:rsidRPr="009F26EB">
        <w:rPr>
          <w:rFonts w:ascii="Times New Roman" w:hAnsi="Times New Roman"/>
          <w:sz w:val="24"/>
          <w:szCs w:val="24"/>
        </w:rPr>
        <w:t>keleivių vežimo reguliariais vietinio susisiekimo maršrutais tarifu už vieną nuvažiuotą kilometrą.</w:t>
      </w:r>
    </w:p>
    <w:p w14:paraId="75B37E3D" w14:textId="77777777" w:rsidR="00A03B94" w:rsidRPr="00FA4A63" w:rsidRDefault="00A03B94" w:rsidP="00A03B94">
      <w:pPr>
        <w:spacing w:after="0" w:line="360" w:lineRule="auto"/>
        <w:ind w:firstLine="709"/>
        <w:jc w:val="both"/>
        <w:rPr>
          <w:rFonts w:ascii="Times New Roman" w:hAnsi="Times New Roman"/>
          <w:bCs/>
          <w:sz w:val="24"/>
          <w:szCs w:val="24"/>
        </w:rPr>
      </w:pPr>
    </w:p>
    <w:p w14:paraId="01FEE113" w14:textId="77777777" w:rsidR="00A03B94" w:rsidRPr="00FA4A63" w:rsidRDefault="00A03B94" w:rsidP="00A03B94">
      <w:pPr>
        <w:spacing w:after="0" w:line="360" w:lineRule="auto"/>
        <w:ind w:firstLine="1296"/>
        <w:jc w:val="center"/>
        <w:rPr>
          <w:rFonts w:ascii="Times New Roman" w:hAnsi="Times New Roman"/>
          <w:b/>
          <w:bCs/>
          <w:sz w:val="24"/>
          <w:szCs w:val="24"/>
        </w:rPr>
      </w:pPr>
      <w:r w:rsidRPr="00FA4A63">
        <w:rPr>
          <w:rFonts w:ascii="Times New Roman" w:hAnsi="Times New Roman"/>
          <w:b/>
          <w:bCs/>
          <w:sz w:val="24"/>
          <w:szCs w:val="24"/>
        </w:rPr>
        <w:t>III SKYRIUS</w:t>
      </w:r>
    </w:p>
    <w:p w14:paraId="2A0D5392" w14:textId="77777777" w:rsidR="00A03B94" w:rsidRPr="00FA4A63" w:rsidRDefault="00A03B94" w:rsidP="00A03B94">
      <w:pPr>
        <w:spacing w:after="0" w:line="360" w:lineRule="auto"/>
        <w:ind w:firstLine="1296"/>
        <w:jc w:val="both"/>
        <w:rPr>
          <w:rFonts w:ascii="Times New Roman" w:hAnsi="Times New Roman"/>
          <w:b/>
          <w:bCs/>
          <w:sz w:val="24"/>
          <w:szCs w:val="24"/>
        </w:rPr>
      </w:pPr>
      <w:r w:rsidRPr="00FA4A63">
        <w:rPr>
          <w:rFonts w:ascii="Times New Roman" w:hAnsi="Times New Roman"/>
          <w:b/>
          <w:bCs/>
          <w:sz w:val="24"/>
          <w:szCs w:val="24"/>
        </w:rPr>
        <w:t xml:space="preserve"> VEŽIOJIMO IR VAŽIAVIMO IŠLAIDŲ KOMPENSAVIMO TVARKA</w:t>
      </w:r>
    </w:p>
    <w:p w14:paraId="5C4BCE53" w14:textId="77777777" w:rsidR="00A03B94" w:rsidRPr="00FA4A63" w:rsidRDefault="00A03B94" w:rsidP="00A03B94">
      <w:pPr>
        <w:spacing w:after="0" w:line="360" w:lineRule="auto"/>
        <w:ind w:firstLine="1296"/>
        <w:jc w:val="both"/>
        <w:rPr>
          <w:rFonts w:ascii="Times New Roman" w:hAnsi="Times New Roman"/>
          <w:bCs/>
          <w:sz w:val="24"/>
          <w:szCs w:val="24"/>
        </w:rPr>
      </w:pPr>
    </w:p>
    <w:p w14:paraId="63371F2A" w14:textId="77777777" w:rsidR="00A03B94" w:rsidRDefault="00A03B94" w:rsidP="00A03B94">
      <w:pPr>
        <w:spacing w:after="0" w:line="360" w:lineRule="auto"/>
        <w:ind w:firstLine="720"/>
        <w:jc w:val="both"/>
        <w:rPr>
          <w:rFonts w:ascii="Times New Roman" w:hAnsi="Times New Roman"/>
          <w:bCs/>
          <w:sz w:val="24"/>
          <w:szCs w:val="24"/>
        </w:rPr>
      </w:pPr>
      <w:r w:rsidRPr="00FA4A63">
        <w:rPr>
          <w:rFonts w:ascii="Times New Roman" w:hAnsi="Times New Roman"/>
          <w:bCs/>
          <w:sz w:val="24"/>
          <w:szCs w:val="24"/>
        </w:rPr>
        <w:t>5. Savivaldybės teritorijoje esančių bendrojo ugdymo mokyklų, FŠPU mokyklų, įstaigų, vykdančių NVŠ programas, mokiniai, važiuojantys į mokyklas</w:t>
      </w:r>
      <w:r>
        <w:rPr>
          <w:rFonts w:ascii="Times New Roman" w:hAnsi="Times New Roman"/>
          <w:bCs/>
          <w:sz w:val="24"/>
          <w:szCs w:val="24"/>
        </w:rPr>
        <w:t>,</w:t>
      </w:r>
      <w:r w:rsidRPr="00FA4A63">
        <w:rPr>
          <w:rFonts w:ascii="Times New Roman" w:hAnsi="Times New Roman"/>
          <w:bCs/>
          <w:sz w:val="24"/>
          <w:szCs w:val="24"/>
        </w:rPr>
        <w:t xml:space="preserve"> mokyklos bendrabutį ir atgal, vaikų globos įstaigų gyventojai, važiuojantys </w:t>
      </w:r>
      <w:r>
        <w:rPr>
          <w:rFonts w:ascii="Times New Roman" w:hAnsi="Times New Roman"/>
          <w:bCs/>
          <w:sz w:val="24"/>
          <w:szCs w:val="24"/>
        </w:rPr>
        <w:t xml:space="preserve">Savivaldybės parinkto vežėjo (toliau – Savivaldybės vežėjo) </w:t>
      </w:r>
      <w:r w:rsidRPr="00FA4A63">
        <w:rPr>
          <w:rFonts w:ascii="Times New Roman" w:hAnsi="Times New Roman"/>
          <w:bCs/>
          <w:sz w:val="24"/>
          <w:szCs w:val="24"/>
        </w:rPr>
        <w:t>vietinio (priemiestinio) r</w:t>
      </w:r>
      <w:r>
        <w:rPr>
          <w:rFonts w:ascii="Times New Roman" w:hAnsi="Times New Roman"/>
          <w:bCs/>
          <w:sz w:val="24"/>
          <w:szCs w:val="24"/>
        </w:rPr>
        <w:t xml:space="preserve">eguliaraus susisiekimo autobusų maršrutais Savivaldybės teritorijoje už kelionę nemoka. Jei Anykščių rajono savivaldybės teritorijoje įsteigtos mokyklos mokinys gyvena už Savivaldybės ribų, jis už kelionės į mokyklą ir atgal dalį kitoje savivaldybėje atsiskaito Anykščių rajono savivaldybės kompensuojamo važiavimo bilietais (toliau – Bilietas). </w:t>
      </w:r>
      <w:r w:rsidRPr="00FA4A63">
        <w:rPr>
          <w:rFonts w:ascii="Times New Roman" w:hAnsi="Times New Roman"/>
          <w:bCs/>
          <w:sz w:val="24"/>
          <w:szCs w:val="24"/>
        </w:rPr>
        <w:t xml:space="preserve"> </w:t>
      </w:r>
    </w:p>
    <w:p w14:paraId="54B3865E" w14:textId="77777777" w:rsidR="00A03B94" w:rsidRPr="00FA4A63" w:rsidRDefault="00A03B94" w:rsidP="00A03B94">
      <w:pPr>
        <w:spacing w:after="0" w:line="360" w:lineRule="auto"/>
        <w:ind w:firstLine="720"/>
        <w:jc w:val="both"/>
        <w:rPr>
          <w:rFonts w:ascii="Times New Roman" w:hAnsi="Times New Roman"/>
          <w:bCs/>
          <w:sz w:val="24"/>
          <w:szCs w:val="24"/>
        </w:rPr>
      </w:pPr>
      <w:r w:rsidRPr="00AA5395">
        <w:rPr>
          <w:rFonts w:ascii="Times New Roman" w:hAnsi="Times New Roman"/>
          <w:bCs/>
          <w:sz w:val="24"/>
          <w:szCs w:val="24"/>
        </w:rPr>
        <w:t>6. Mokiniai</w:t>
      </w:r>
      <w:r>
        <w:rPr>
          <w:rFonts w:ascii="Times New Roman" w:hAnsi="Times New Roman"/>
          <w:bCs/>
          <w:sz w:val="24"/>
          <w:szCs w:val="24"/>
        </w:rPr>
        <w:t xml:space="preserve">, važiuojantys bendrovių, vežančių </w:t>
      </w:r>
      <w:r w:rsidRPr="00FA4A63">
        <w:rPr>
          <w:rFonts w:ascii="Times New Roman" w:hAnsi="Times New Roman"/>
          <w:bCs/>
          <w:sz w:val="24"/>
          <w:szCs w:val="24"/>
        </w:rPr>
        <w:t>t</w:t>
      </w:r>
      <w:r>
        <w:rPr>
          <w:rFonts w:ascii="Times New Roman" w:hAnsi="Times New Roman"/>
          <w:bCs/>
          <w:sz w:val="24"/>
          <w:szCs w:val="24"/>
        </w:rPr>
        <w:t xml:space="preserve">olimojo reguliaraus susisiekimo </w:t>
      </w:r>
      <w:r w:rsidRPr="00FA4A63">
        <w:rPr>
          <w:rFonts w:ascii="Times New Roman" w:hAnsi="Times New Roman"/>
          <w:bCs/>
          <w:sz w:val="24"/>
          <w:szCs w:val="24"/>
        </w:rPr>
        <w:t>autobusais (toliau – Vežėjai)</w:t>
      </w:r>
      <w:r>
        <w:rPr>
          <w:rFonts w:ascii="Times New Roman" w:hAnsi="Times New Roman"/>
          <w:bCs/>
          <w:sz w:val="24"/>
          <w:szCs w:val="24"/>
        </w:rPr>
        <w:t>,</w:t>
      </w:r>
      <w:r w:rsidRPr="00FA4A63">
        <w:rPr>
          <w:rFonts w:ascii="Times New Roman" w:hAnsi="Times New Roman"/>
          <w:bCs/>
          <w:sz w:val="24"/>
          <w:szCs w:val="24"/>
        </w:rPr>
        <w:t xml:space="preserve"> su kuriomis Anykščių rajono savivaldybės administracija yra sudariusi mokinių vežiojimo sutartis</w:t>
      </w:r>
      <w:r>
        <w:rPr>
          <w:rFonts w:ascii="Times New Roman" w:hAnsi="Times New Roman"/>
          <w:bCs/>
          <w:sz w:val="24"/>
          <w:szCs w:val="24"/>
        </w:rPr>
        <w:t>,</w:t>
      </w:r>
      <w:r w:rsidRPr="00FA4A63">
        <w:rPr>
          <w:rFonts w:ascii="Times New Roman" w:hAnsi="Times New Roman"/>
          <w:bCs/>
          <w:sz w:val="24"/>
          <w:szCs w:val="24"/>
        </w:rPr>
        <w:t xml:space="preserve"> už važiavimą atsiskaito </w:t>
      </w:r>
      <w:r>
        <w:rPr>
          <w:rFonts w:ascii="Times New Roman" w:hAnsi="Times New Roman"/>
          <w:bCs/>
          <w:sz w:val="24"/>
          <w:szCs w:val="24"/>
        </w:rPr>
        <w:t>B</w:t>
      </w:r>
      <w:r w:rsidRPr="00FA4A63">
        <w:rPr>
          <w:rFonts w:ascii="Times New Roman" w:hAnsi="Times New Roman"/>
          <w:bCs/>
          <w:sz w:val="24"/>
          <w:szCs w:val="24"/>
        </w:rPr>
        <w:t>ilietais. Sprendimą sudaryti sutartis su kituose rajonuose registruotais vežėjais dėl mokinių vežiojimo išlaidų kompensavimo priima Savivaldybės administracija, įvertinusi poreikį.</w:t>
      </w:r>
    </w:p>
    <w:p w14:paraId="0636A483" w14:textId="77777777" w:rsidR="00A03B94" w:rsidRPr="00FA4A63" w:rsidRDefault="00A03B94" w:rsidP="00A03B94">
      <w:pPr>
        <w:tabs>
          <w:tab w:val="left" w:pos="1770"/>
        </w:tabs>
        <w:spacing w:after="0" w:line="360" w:lineRule="auto"/>
        <w:ind w:firstLine="720"/>
        <w:jc w:val="both"/>
        <w:rPr>
          <w:rFonts w:ascii="Times New Roman" w:hAnsi="Times New Roman"/>
          <w:sz w:val="24"/>
          <w:szCs w:val="24"/>
        </w:rPr>
      </w:pPr>
      <w:r>
        <w:rPr>
          <w:rFonts w:ascii="Times New Roman" w:hAnsi="Times New Roman"/>
          <w:sz w:val="24"/>
          <w:szCs w:val="24"/>
        </w:rPr>
        <w:t>7</w:t>
      </w:r>
      <w:r w:rsidRPr="00FA4A63">
        <w:rPr>
          <w:rFonts w:ascii="Times New Roman" w:hAnsi="Times New Roman"/>
          <w:sz w:val="24"/>
          <w:szCs w:val="24"/>
        </w:rPr>
        <w:t xml:space="preserve">. </w:t>
      </w:r>
      <w:r w:rsidRPr="00FA4A63">
        <w:rPr>
          <w:rFonts w:ascii="Times New Roman" w:hAnsi="Times New Roman"/>
          <w:bCs/>
          <w:sz w:val="24"/>
          <w:szCs w:val="24"/>
        </w:rPr>
        <w:t>Mokinys,</w:t>
      </w:r>
      <w:r>
        <w:rPr>
          <w:rFonts w:ascii="Times New Roman" w:hAnsi="Times New Roman"/>
          <w:bCs/>
          <w:sz w:val="24"/>
          <w:szCs w:val="24"/>
        </w:rPr>
        <w:t xml:space="preserve"> važiuojantis </w:t>
      </w:r>
      <w:r w:rsidRPr="00AA5395">
        <w:rPr>
          <w:rFonts w:ascii="Times New Roman" w:hAnsi="Times New Roman"/>
          <w:bCs/>
          <w:sz w:val="24"/>
          <w:szCs w:val="24"/>
        </w:rPr>
        <w:t>6</w:t>
      </w:r>
      <w:r>
        <w:rPr>
          <w:rFonts w:ascii="Times New Roman" w:hAnsi="Times New Roman"/>
          <w:bCs/>
          <w:sz w:val="24"/>
          <w:szCs w:val="24"/>
        </w:rPr>
        <w:t xml:space="preserve"> punkte nurodytų vežėjų autobusais arba gyvenantis už Savivaldybės ribų, pradėdamas (tęsdamas) kelionę kitos savivaldybės teritorijoje</w:t>
      </w:r>
      <w:r w:rsidRPr="00FA4A63">
        <w:rPr>
          <w:rFonts w:ascii="Times New Roman" w:hAnsi="Times New Roman"/>
          <w:bCs/>
          <w:sz w:val="24"/>
          <w:szCs w:val="24"/>
        </w:rPr>
        <w:t xml:space="preserve">, vairuotojui </w:t>
      </w:r>
      <w:r w:rsidRPr="00FA4A63">
        <w:rPr>
          <w:rFonts w:ascii="Times New Roman" w:hAnsi="Times New Roman"/>
          <w:color w:val="000000"/>
          <w:sz w:val="24"/>
          <w:szCs w:val="24"/>
        </w:rPr>
        <w:t>pateikia</w:t>
      </w:r>
      <w:r w:rsidRPr="00FA4A63">
        <w:rPr>
          <w:rFonts w:ascii="Times New Roman" w:hAnsi="Times New Roman"/>
          <w:sz w:val="24"/>
          <w:szCs w:val="24"/>
        </w:rPr>
        <w:t xml:space="preserve"> mokinio pažymėjimą, kuriame nurodytas važiavimo maršrutas, ir užpildytą </w:t>
      </w:r>
      <w:r>
        <w:rPr>
          <w:rFonts w:ascii="Times New Roman" w:hAnsi="Times New Roman"/>
          <w:sz w:val="24"/>
          <w:szCs w:val="24"/>
        </w:rPr>
        <w:t>Bilietą</w:t>
      </w:r>
      <w:r w:rsidRPr="00FA4A63">
        <w:rPr>
          <w:rFonts w:ascii="Times New Roman" w:hAnsi="Times New Roman"/>
          <w:sz w:val="24"/>
          <w:szCs w:val="24"/>
        </w:rPr>
        <w:t xml:space="preserve">. Mokinys minėtame biliete įrašo įlipimo stotelės pavadinimą, išlipimo stotelės pavadinimą, važiavimo datą, savo vardą, pavardę. Mokinys nuplėštą </w:t>
      </w:r>
      <w:r w:rsidRPr="00FA4A63">
        <w:rPr>
          <w:rFonts w:ascii="Times New Roman" w:hAnsi="Times New Roman"/>
          <w:bCs/>
          <w:sz w:val="24"/>
          <w:szCs w:val="24"/>
        </w:rPr>
        <w:t xml:space="preserve">kompensuojamo važiavimo </w:t>
      </w:r>
      <w:r w:rsidRPr="00FA4A63">
        <w:rPr>
          <w:rFonts w:ascii="Times New Roman" w:hAnsi="Times New Roman"/>
          <w:sz w:val="24"/>
          <w:szCs w:val="24"/>
        </w:rPr>
        <w:t>bilieto dalį atiduoda vežėjui, o panaudotų</w:t>
      </w:r>
      <w:r w:rsidRPr="00FA4A63">
        <w:rPr>
          <w:rFonts w:ascii="Times New Roman" w:hAnsi="Times New Roman"/>
          <w:bCs/>
          <w:sz w:val="24"/>
          <w:szCs w:val="24"/>
        </w:rPr>
        <w:t xml:space="preserve"> kompensuojamo važiavimo </w:t>
      </w:r>
      <w:r w:rsidRPr="00FA4A63">
        <w:rPr>
          <w:rFonts w:ascii="Times New Roman" w:hAnsi="Times New Roman"/>
          <w:sz w:val="24"/>
          <w:szCs w:val="24"/>
        </w:rPr>
        <w:t xml:space="preserve">bilietų šakneles, sugadintus bilietus grąžina juos išdavusiai įstaigai, gaudamas bilietus kitam laikotarpiui. Nepanaudotus bilietus, pasibaigus mokslo metams ar nutraukus mokymąsi, mokinys grąžina juos išdavusiai įstaigai. Mokiniui, pametusiam </w:t>
      </w:r>
      <w:r w:rsidRPr="00FA4A63">
        <w:rPr>
          <w:rFonts w:ascii="Times New Roman" w:hAnsi="Times New Roman"/>
          <w:bCs/>
          <w:sz w:val="24"/>
          <w:szCs w:val="24"/>
        </w:rPr>
        <w:t xml:space="preserve">kompensuojamo važiavimo </w:t>
      </w:r>
      <w:r w:rsidRPr="00FA4A63">
        <w:rPr>
          <w:rFonts w:ascii="Times New Roman" w:hAnsi="Times New Roman"/>
          <w:sz w:val="24"/>
          <w:szCs w:val="24"/>
        </w:rPr>
        <w:t>bilietą, naujas neišduodamas.</w:t>
      </w:r>
    </w:p>
    <w:p w14:paraId="7951D954" w14:textId="77777777" w:rsidR="00A03B94" w:rsidRPr="00FA4A63" w:rsidRDefault="00A03B94" w:rsidP="00A03B94">
      <w:pPr>
        <w:tabs>
          <w:tab w:val="left" w:pos="1770"/>
        </w:tabs>
        <w:spacing w:after="0" w:line="360" w:lineRule="auto"/>
        <w:ind w:firstLine="720"/>
        <w:jc w:val="both"/>
        <w:rPr>
          <w:rFonts w:ascii="Times New Roman" w:hAnsi="Times New Roman"/>
        </w:rPr>
      </w:pPr>
      <w:r>
        <w:rPr>
          <w:rFonts w:ascii="Times New Roman" w:hAnsi="Times New Roman"/>
          <w:sz w:val="24"/>
          <w:szCs w:val="24"/>
        </w:rPr>
        <w:t>8</w:t>
      </w:r>
      <w:r w:rsidRPr="00FA4A63">
        <w:rPr>
          <w:rFonts w:ascii="Times New Roman" w:hAnsi="Times New Roman"/>
          <w:sz w:val="24"/>
          <w:szCs w:val="24"/>
        </w:rPr>
        <w:t xml:space="preserve">. Kompensuojamo važiavimo bilietus </w:t>
      </w:r>
      <w:r w:rsidRPr="00AA5395">
        <w:rPr>
          <w:rFonts w:ascii="Times New Roman" w:hAnsi="Times New Roman"/>
          <w:sz w:val="24"/>
          <w:szCs w:val="24"/>
        </w:rPr>
        <w:t>Aprašo 5</w:t>
      </w:r>
      <w:r w:rsidRPr="00FA4A63">
        <w:rPr>
          <w:rFonts w:ascii="Times New Roman" w:hAnsi="Times New Roman"/>
          <w:sz w:val="24"/>
          <w:szCs w:val="24"/>
        </w:rPr>
        <w:t xml:space="preserve"> punkte nurodytoms įstaigoms išduoda </w:t>
      </w:r>
      <w:r w:rsidRPr="00A03B94">
        <w:rPr>
          <w:rFonts w:ascii="Times New Roman" w:hAnsi="Times New Roman"/>
          <w:sz w:val="24"/>
          <w:szCs w:val="24"/>
        </w:rPr>
        <w:t xml:space="preserve">Anykščių rajono savivaldybės </w:t>
      </w:r>
      <w:r w:rsidRPr="007F3C2E">
        <w:rPr>
          <w:rFonts w:ascii="Times New Roman" w:hAnsi="Times New Roman"/>
          <w:sz w:val="24"/>
          <w:szCs w:val="24"/>
        </w:rPr>
        <w:t>administracijos</w:t>
      </w:r>
      <w:r>
        <w:rPr>
          <w:rFonts w:ascii="Times New Roman" w:hAnsi="Times New Roman"/>
          <w:sz w:val="24"/>
          <w:szCs w:val="24"/>
        </w:rPr>
        <w:t xml:space="preserve"> </w:t>
      </w:r>
      <w:r w:rsidRPr="00A03B94">
        <w:rPr>
          <w:rFonts w:ascii="Times New Roman" w:hAnsi="Times New Roman"/>
          <w:sz w:val="24"/>
          <w:szCs w:val="24"/>
        </w:rPr>
        <w:t xml:space="preserve">Švietimo skyrius (toliau – Švietimo skyrius) pagal </w:t>
      </w:r>
      <w:r w:rsidRPr="00FA4A63">
        <w:rPr>
          <w:rFonts w:ascii="Times New Roman" w:hAnsi="Times New Roman"/>
          <w:sz w:val="24"/>
          <w:szCs w:val="24"/>
        </w:rPr>
        <w:t xml:space="preserve">jų </w:t>
      </w:r>
      <w:r w:rsidRPr="00FA4A63">
        <w:rPr>
          <w:rFonts w:ascii="Times New Roman" w:hAnsi="Times New Roman"/>
          <w:sz w:val="24"/>
          <w:szCs w:val="24"/>
        </w:rPr>
        <w:lastRenderedPageBreak/>
        <w:t>pateiktas paraiškas. Prie paraiškų pridedami mokinių sąrašai, kuriuose nurodoma: vardas, pavardė, klasė arba grupė, maršrutas ir bilietų poreikis tam laikotarpiui, kuriam imami bilietai.</w:t>
      </w:r>
    </w:p>
    <w:p w14:paraId="540B5E01" w14:textId="77777777" w:rsidR="00A03B94" w:rsidRPr="00FA4A63" w:rsidRDefault="00A03B94" w:rsidP="00A03B94">
      <w:pPr>
        <w:spacing w:after="0" w:line="360" w:lineRule="auto"/>
        <w:ind w:firstLine="720"/>
        <w:jc w:val="both"/>
        <w:rPr>
          <w:rFonts w:ascii="Times New Roman" w:hAnsi="Times New Roman"/>
          <w:bCs/>
          <w:sz w:val="24"/>
          <w:szCs w:val="24"/>
        </w:rPr>
      </w:pPr>
      <w:r>
        <w:rPr>
          <w:rFonts w:ascii="Times New Roman" w:hAnsi="Times New Roman"/>
          <w:sz w:val="24"/>
          <w:szCs w:val="24"/>
        </w:rPr>
        <w:t>9</w:t>
      </w:r>
      <w:r w:rsidRPr="00FA4A63">
        <w:rPr>
          <w:rFonts w:ascii="Times New Roman" w:hAnsi="Times New Roman"/>
          <w:sz w:val="24"/>
          <w:szCs w:val="24"/>
        </w:rPr>
        <w:t>. Mokinio pažymėjimą išduoda ir važiavimo maršrutą jame įrašo mokykla, kurioje mokinys mokosi.</w:t>
      </w:r>
      <w:r w:rsidRPr="00FA4A63">
        <w:rPr>
          <w:rFonts w:ascii="Times New Roman" w:hAnsi="Times New Roman"/>
          <w:bCs/>
          <w:sz w:val="24"/>
          <w:szCs w:val="24"/>
        </w:rPr>
        <w:t xml:space="preserve"> Savivaldybės biudžetinės įstaigos, vykdančios NVŠ programas, dėl maršruto įrašymo į mokinio pažymėjimą raštu kreipiasi į bendrojo ugdymo mokyklą, kurioje mokinys mokosi. Mokiniui nutraukus NVŠ programos lankymą, NVŠ teikėjas informuoja bend</w:t>
      </w:r>
      <w:r>
        <w:rPr>
          <w:rFonts w:ascii="Times New Roman" w:hAnsi="Times New Roman"/>
          <w:bCs/>
          <w:sz w:val="24"/>
          <w:szCs w:val="24"/>
        </w:rPr>
        <w:t>rojo ugdymo mokyklą. Mokinys grą</w:t>
      </w:r>
      <w:r w:rsidRPr="00FA4A63">
        <w:rPr>
          <w:rFonts w:ascii="Times New Roman" w:hAnsi="Times New Roman"/>
          <w:bCs/>
          <w:sz w:val="24"/>
          <w:szCs w:val="24"/>
        </w:rPr>
        <w:t>žina mokinio pažymėjimą jį išdavusiai mokyklai.</w:t>
      </w:r>
    </w:p>
    <w:p w14:paraId="53223B2E" w14:textId="77777777" w:rsidR="00A03B94" w:rsidRDefault="00A03B94" w:rsidP="00A03B94">
      <w:pPr>
        <w:spacing w:after="0" w:line="360" w:lineRule="auto"/>
        <w:ind w:firstLine="720"/>
        <w:jc w:val="both"/>
        <w:rPr>
          <w:rFonts w:ascii="Times New Roman" w:hAnsi="Times New Roman"/>
          <w:sz w:val="24"/>
          <w:szCs w:val="24"/>
        </w:rPr>
      </w:pPr>
      <w:r>
        <w:rPr>
          <w:rFonts w:ascii="Times New Roman" w:hAnsi="Times New Roman"/>
          <w:sz w:val="24"/>
          <w:szCs w:val="24"/>
        </w:rPr>
        <w:t>10</w:t>
      </w:r>
      <w:r w:rsidRPr="00FA4A63">
        <w:rPr>
          <w:rFonts w:ascii="Times New Roman" w:hAnsi="Times New Roman"/>
          <w:sz w:val="24"/>
          <w:szCs w:val="24"/>
        </w:rPr>
        <w:t>. Gautą kompensuojamo važiavimo bilietą ir jo šaknelę įstaigos antspauduoja savo antspaudu ir išduoda mokiniams ne ilgesniam, kaip vieno mėnesio laikotarpiui. Įstaigos tvarko gautų, išduotų ir panaudotų kompensuojamo važiavimo bilietų (šaknelių) apskaitą. Panaudotų bilietų šakneles, sugadintus bilietus, jų gavimo bei išdavimo registrus saugo įstaigos dokumentacijos plane nustatytą saugojimo terminą.</w:t>
      </w:r>
    </w:p>
    <w:p w14:paraId="63454659" w14:textId="77777777" w:rsidR="00A03B94" w:rsidRPr="00FA4A63" w:rsidRDefault="00A03B94" w:rsidP="00A03B94">
      <w:pPr>
        <w:spacing w:after="0" w:line="360" w:lineRule="auto"/>
        <w:ind w:firstLine="720"/>
        <w:jc w:val="both"/>
        <w:rPr>
          <w:rFonts w:ascii="Times New Roman" w:hAnsi="Times New Roman"/>
          <w:bCs/>
          <w:sz w:val="24"/>
          <w:szCs w:val="24"/>
        </w:rPr>
      </w:pPr>
      <w:r w:rsidRPr="00FA4A63">
        <w:rPr>
          <w:rFonts w:ascii="Times New Roman" w:hAnsi="Times New Roman"/>
          <w:sz w:val="24"/>
          <w:szCs w:val="24"/>
        </w:rPr>
        <w:t>1</w:t>
      </w:r>
      <w:r>
        <w:rPr>
          <w:rFonts w:ascii="Times New Roman" w:hAnsi="Times New Roman"/>
          <w:sz w:val="24"/>
          <w:szCs w:val="24"/>
        </w:rPr>
        <w:t>1</w:t>
      </w:r>
      <w:r w:rsidRPr="00FA4A63">
        <w:rPr>
          <w:rFonts w:ascii="Times New Roman" w:hAnsi="Times New Roman"/>
          <w:sz w:val="24"/>
          <w:szCs w:val="24"/>
        </w:rPr>
        <w:t xml:space="preserve">. </w:t>
      </w:r>
      <w:r w:rsidRPr="00FA4A63">
        <w:rPr>
          <w:rFonts w:ascii="Times New Roman" w:hAnsi="Times New Roman"/>
          <w:bCs/>
          <w:sz w:val="24"/>
          <w:szCs w:val="24"/>
        </w:rPr>
        <w:t>V</w:t>
      </w:r>
      <w:r w:rsidRPr="00FA4A63">
        <w:rPr>
          <w:rStyle w:val="Grietas"/>
          <w:rFonts w:ascii="Times New Roman" w:eastAsia="Calibri" w:hAnsi="Times New Roman"/>
          <w:b w:val="0"/>
          <w:sz w:val="24"/>
          <w:szCs w:val="24"/>
          <w:bdr w:val="none" w:sz="0" w:space="0" w:color="auto" w:frame="1"/>
          <w:shd w:val="clear" w:color="auto" w:fill="FFFFFF"/>
        </w:rPr>
        <w:t>iešosios įstaigos</w:t>
      </w:r>
      <w:r w:rsidRPr="00FA4A63">
        <w:rPr>
          <w:rStyle w:val="Grietas"/>
          <w:rFonts w:ascii="Times New Roman" w:eastAsia="Calibri" w:hAnsi="Times New Roman"/>
          <w:sz w:val="24"/>
          <w:szCs w:val="24"/>
          <w:bdr w:val="none" w:sz="0" w:space="0" w:color="auto" w:frame="1"/>
          <w:shd w:val="clear" w:color="auto" w:fill="FFFFFF"/>
        </w:rPr>
        <w:t xml:space="preserve"> </w:t>
      </w:r>
      <w:r w:rsidRPr="00BF7DAE">
        <w:rPr>
          <w:rFonts w:ascii="Times New Roman" w:hAnsi="Times New Roman"/>
          <w:bCs/>
          <w:sz w:val="24"/>
          <w:szCs w:val="24"/>
        </w:rPr>
        <w:t>Aukštaitijos p</w:t>
      </w:r>
      <w:r w:rsidRPr="00BF7DAE">
        <w:rPr>
          <w:rStyle w:val="Grietas"/>
          <w:rFonts w:ascii="Times New Roman" w:eastAsia="Calibri" w:hAnsi="Times New Roman"/>
          <w:b w:val="0"/>
          <w:sz w:val="24"/>
          <w:szCs w:val="24"/>
          <w:bdr w:val="none" w:sz="0" w:space="0" w:color="auto" w:frame="1"/>
          <w:shd w:val="clear" w:color="auto" w:fill="FFFFFF"/>
        </w:rPr>
        <w:t>rofesinio rengimo</w:t>
      </w:r>
      <w:r w:rsidRPr="00FA4A63">
        <w:rPr>
          <w:rStyle w:val="Grietas"/>
          <w:rFonts w:ascii="Times New Roman" w:eastAsia="Calibri" w:hAnsi="Times New Roman"/>
          <w:b w:val="0"/>
          <w:sz w:val="24"/>
          <w:szCs w:val="24"/>
          <w:bdr w:val="none" w:sz="0" w:space="0" w:color="auto" w:frame="1"/>
          <w:shd w:val="clear" w:color="auto" w:fill="FFFFFF"/>
        </w:rPr>
        <w:t xml:space="preserve"> centro Anykščių filialo</w:t>
      </w:r>
      <w:r w:rsidRPr="00FA4A63">
        <w:rPr>
          <w:rFonts w:ascii="Times New Roman" w:hAnsi="Times New Roman"/>
          <w:bCs/>
          <w:sz w:val="24"/>
          <w:szCs w:val="24"/>
        </w:rPr>
        <w:t xml:space="preserve"> mokiniai, </w:t>
      </w:r>
      <w:r>
        <w:rPr>
          <w:rFonts w:ascii="Times New Roman" w:hAnsi="Times New Roman"/>
          <w:bCs/>
          <w:sz w:val="24"/>
          <w:szCs w:val="24"/>
        </w:rPr>
        <w:t xml:space="preserve"> važiavę už Savivaldybės ribų arba kitų vežėjų autobusais iki 40 km atstumu, </w:t>
      </w:r>
      <w:r w:rsidRPr="00FA4A63">
        <w:rPr>
          <w:rFonts w:ascii="Times New Roman" w:hAnsi="Times New Roman"/>
          <w:bCs/>
          <w:sz w:val="24"/>
          <w:szCs w:val="24"/>
        </w:rPr>
        <w:t xml:space="preserve">įsigytus važiavimo reguliaraus susisiekimo autobusais bilietus (toliau – bilietai) pateikia mokyklos administracijai, kuri pagal juos apskaičiuoja kompensuojamas važiavimo išlaidas už praėjusį mėnesį ir iki kito po ataskaitinio einančio mėnesio </w:t>
      </w:r>
      <w:r w:rsidRPr="00BF7DAE">
        <w:rPr>
          <w:rFonts w:ascii="Times New Roman" w:hAnsi="Times New Roman"/>
          <w:bCs/>
          <w:sz w:val="24"/>
          <w:szCs w:val="24"/>
        </w:rPr>
        <w:t xml:space="preserve">10 d. pateikia prašymą gauti lėšas Savivaldybės </w:t>
      </w:r>
      <w:r>
        <w:rPr>
          <w:rFonts w:ascii="Times New Roman" w:hAnsi="Times New Roman"/>
          <w:bCs/>
          <w:sz w:val="24"/>
          <w:szCs w:val="24"/>
        </w:rPr>
        <w:t xml:space="preserve">administracijai. </w:t>
      </w:r>
      <w:r w:rsidRPr="00FA4A63">
        <w:rPr>
          <w:rFonts w:ascii="Times New Roman" w:hAnsi="Times New Roman"/>
          <w:bCs/>
          <w:sz w:val="24"/>
          <w:szCs w:val="24"/>
        </w:rPr>
        <w:t>Kartu su prašymu pateikiama prašomą sumokėti sumą pagrindžianti bilietų naudojimo ataskaita (suvestinė pagal vežėjus ir maršrutus). Mokykla, gavusi lėšas, per 5 darbo dienas kompensuoja mokiniams patirtas važiavimo išlaidas.</w:t>
      </w:r>
    </w:p>
    <w:p w14:paraId="73A8C116" w14:textId="77777777" w:rsidR="00A03B94" w:rsidRPr="006650A0" w:rsidRDefault="00A03B94" w:rsidP="00A03B94">
      <w:pPr>
        <w:tabs>
          <w:tab w:val="left" w:pos="1560"/>
        </w:tabs>
        <w:spacing w:after="0" w:line="360" w:lineRule="auto"/>
        <w:ind w:firstLine="709"/>
        <w:jc w:val="both"/>
        <w:rPr>
          <w:rFonts w:ascii="Times New Roman" w:hAnsi="Times New Roman"/>
          <w:bCs/>
        </w:rPr>
      </w:pPr>
      <w:r>
        <w:rPr>
          <w:rFonts w:ascii="Times New Roman" w:hAnsi="Times New Roman"/>
          <w:bCs/>
          <w:sz w:val="24"/>
          <w:szCs w:val="24"/>
        </w:rPr>
        <w:t>12</w:t>
      </w:r>
      <w:r w:rsidRPr="00FA4A63">
        <w:rPr>
          <w:rFonts w:ascii="Times New Roman" w:hAnsi="Times New Roman"/>
          <w:bCs/>
          <w:sz w:val="24"/>
          <w:szCs w:val="24"/>
        </w:rPr>
        <w:t>. Savivaldybės teritorijoje esančių bendrojo ugdymo mokyklų, FŠPU mokyklų, įstaigų,</w:t>
      </w:r>
      <w:r>
        <w:rPr>
          <w:rFonts w:ascii="Times New Roman" w:hAnsi="Times New Roman"/>
          <w:bCs/>
          <w:sz w:val="24"/>
          <w:szCs w:val="24"/>
        </w:rPr>
        <w:t xml:space="preserve"> NVŠ teikėjų,</w:t>
      </w:r>
      <w:r w:rsidRPr="00FA4A63">
        <w:rPr>
          <w:rFonts w:ascii="Times New Roman" w:hAnsi="Times New Roman"/>
          <w:bCs/>
          <w:sz w:val="24"/>
          <w:szCs w:val="24"/>
        </w:rPr>
        <w:t xml:space="preserve"> vykdančių NVŠ programas, mokiniai, važiuojantys </w:t>
      </w:r>
      <w:r>
        <w:rPr>
          <w:rFonts w:ascii="Times New Roman" w:hAnsi="Times New Roman"/>
          <w:bCs/>
          <w:sz w:val="24"/>
          <w:szCs w:val="24"/>
        </w:rPr>
        <w:t>ne Savivaldybės vežėjo ar</w:t>
      </w:r>
      <w:r w:rsidRPr="00FA4A63">
        <w:rPr>
          <w:rFonts w:ascii="Times New Roman" w:hAnsi="Times New Roman"/>
          <w:bCs/>
          <w:sz w:val="24"/>
          <w:szCs w:val="24"/>
        </w:rPr>
        <w:t xml:space="preserve"> Vežėjų, su kuriais Anykščių rajono savivaldybės administracija nėra sudariusi mokinių vežiojimo sutarties, </w:t>
      </w:r>
      <w:r w:rsidRPr="00BF7DAE">
        <w:rPr>
          <w:rFonts w:ascii="Times New Roman" w:hAnsi="Times New Roman"/>
          <w:bCs/>
          <w:sz w:val="24"/>
          <w:szCs w:val="24"/>
        </w:rPr>
        <w:t>įsigytus bilietus</w:t>
      </w:r>
      <w:r w:rsidRPr="00FA4A63">
        <w:rPr>
          <w:rFonts w:ascii="Times New Roman" w:hAnsi="Times New Roman"/>
          <w:bCs/>
          <w:sz w:val="24"/>
          <w:szCs w:val="24"/>
        </w:rPr>
        <w:t xml:space="preserve"> iki kito po ataskaitinio einančio mėnesio 5 d. pateikia lankomai įstaigai, kuri patikrina, ar mokinių pateikti bilietai atitinka užsiėmimų grafikus ir mokinių lankomumą </w:t>
      </w:r>
      <w:r w:rsidRPr="00BF7DAE">
        <w:rPr>
          <w:rFonts w:ascii="Times New Roman" w:hAnsi="Times New Roman"/>
          <w:bCs/>
          <w:sz w:val="24"/>
          <w:szCs w:val="24"/>
        </w:rPr>
        <w:t xml:space="preserve">patvirtinančio dokumento duomenis, apskaičiuoja kompensuojamas važiavimo išlaidas už praėjusį mėnesį ir iki kito po ataskaitinio einančio mėnesio 10 d. </w:t>
      </w:r>
      <w:r w:rsidRPr="006650A0">
        <w:rPr>
          <w:rFonts w:ascii="Times New Roman" w:hAnsi="Times New Roman"/>
          <w:bCs/>
          <w:sz w:val="24"/>
          <w:szCs w:val="24"/>
        </w:rPr>
        <w:t>Savivaldybės administracijai</w:t>
      </w:r>
      <w:r w:rsidRPr="00BF7DAE">
        <w:rPr>
          <w:rFonts w:ascii="Times New Roman" w:hAnsi="Times New Roman"/>
          <w:bCs/>
          <w:sz w:val="24"/>
          <w:szCs w:val="24"/>
        </w:rPr>
        <w:t xml:space="preserve"> pateikia prašymą gauti lėšas. Kartu su prašymu pateikiama prašomą sumokėti sumą pagrindžianti bilietų naudojimo ataskaita (suvestinė</w:t>
      </w:r>
      <w:r w:rsidRPr="00FA4A63">
        <w:rPr>
          <w:rFonts w:ascii="Times New Roman" w:hAnsi="Times New Roman"/>
          <w:bCs/>
          <w:sz w:val="24"/>
          <w:szCs w:val="24"/>
        </w:rPr>
        <w:t xml:space="preserve"> pagal vežėjus ir maršrutus). Įstaigos gavę lėšas per 5 darbo dienas kompensuoja patirtas važiavimo išlaidas mokiniams.</w:t>
      </w:r>
    </w:p>
    <w:p w14:paraId="2C045364" w14:textId="77777777" w:rsidR="00A03B94" w:rsidRDefault="00A03B94" w:rsidP="00A03B94">
      <w:pPr>
        <w:spacing w:after="0" w:line="360" w:lineRule="auto"/>
        <w:ind w:firstLine="720"/>
        <w:jc w:val="both"/>
        <w:rPr>
          <w:rFonts w:ascii="Times New Roman" w:hAnsi="Times New Roman"/>
          <w:bCs/>
          <w:sz w:val="24"/>
          <w:szCs w:val="24"/>
        </w:rPr>
      </w:pPr>
      <w:r>
        <w:rPr>
          <w:rFonts w:ascii="Times New Roman" w:hAnsi="Times New Roman"/>
          <w:bCs/>
          <w:sz w:val="24"/>
          <w:szCs w:val="24"/>
        </w:rPr>
        <w:t>13</w:t>
      </w:r>
      <w:r w:rsidRPr="00FA4A63">
        <w:rPr>
          <w:rFonts w:ascii="Times New Roman" w:hAnsi="Times New Roman"/>
          <w:bCs/>
          <w:sz w:val="24"/>
          <w:szCs w:val="24"/>
        </w:rPr>
        <w:t>. Kaimuose ir miesteliuose gyvenantys tėvai (globėjai, rūpintojai), kurių vaikai (globotiniai, rūpintiniai) atitinka Aprašo 4 punkto nurodytas nuostatas, norintys vežioti savo vaikus (globotinius, rūpintinius), ir gauti kompensaciją už patirtas kuro sąnaudų išlaidas, kreipiasi į Švietimo skyrių, kuris, išanalizavęs reguliaraus susisiekimo Vežėjų maršrutus, kitą pateiktą informaciją, parengia</w:t>
      </w:r>
      <w:r w:rsidRPr="00FA4A63">
        <w:rPr>
          <w:rFonts w:ascii="Times New Roman" w:hAnsi="Times New Roman"/>
          <w:b/>
          <w:bCs/>
          <w:sz w:val="24"/>
          <w:szCs w:val="24"/>
        </w:rPr>
        <w:t xml:space="preserve"> </w:t>
      </w:r>
      <w:r w:rsidRPr="00FA4A63">
        <w:rPr>
          <w:rFonts w:ascii="Times New Roman" w:hAnsi="Times New Roman"/>
          <w:bCs/>
          <w:sz w:val="24"/>
          <w:szCs w:val="24"/>
        </w:rPr>
        <w:t>mokinių vežiojimo ir išlaidų kompensavimo sutartis.</w:t>
      </w:r>
    </w:p>
    <w:p w14:paraId="3CFFFA78" w14:textId="77777777" w:rsidR="00A03B94" w:rsidRPr="00FA4A63" w:rsidRDefault="00A03B94" w:rsidP="00A03B94">
      <w:pPr>
        <w:spacing w:after="0" w:line="360" w:lineRule="auto"/>
        <w:ind w:firstLine="720"/>
        <w:jc w:val="both"/>
        <w:rPr>
          <w:rFonts w:ascii="Times New Roman" w:hAnsi="Times New Roman"/>
          <w:bCs/>
          <w:sz w:val="24"/>
          <w:szCs w:val="24"/>
        </w:rPr>
      </w:pPr>
      <w:r>
        <w:rPr>
          <w:rFonts w:ascii="Times New Roman" w:hAnsi="Times New Roman"/>
          <w:bCs/>
          <w:sz w:val="24"/>
          <w:szCs w:val="24"/>
        </w:rPr>
        <w:lastRenderedPageBreak/>
        <w:t xml:space="preserve">14. Vaikų globos įstaigų gyventojams (toliau – Globos namai), važiavusiems ne Savivaldybės </w:t>
      </w:r>
      <w:r w:rsidRPr="0004758A">
        <w:rPr>
          <w:rFonts w:ascii="Times New Roman" w:hAnsi="Times New Roman"/>
          <w:bCs/>
          <w:sz w:val="24"/>
          <w:szCs w:val="24"/>
        </w:rPr>
        <w:t>vežėjo aptarnaujamais reguliaraus susisiekimo autobusų maršrutais</w:t>
      </w:r>
      <w:r>
        <w:rPr>
          <w:rFonts w:ascii="Times New Roman" w:hAnsi="Times New Roman"/>
          <w:bCs/>
          <w:sz w:val="24"/>
          <w:szCs w:val="24"/>
        </w:rPr>
        <w:t>,</w:t>
      </w:r>
      <w:r w:rsidRPr="0004758A">
        <w:rPr>
          <w:rFonts w:ascii="Times New Roman" w:hAnsi="Times New Roman"/>
          <w:bCs/>
          <w:sz w:val="24"/>
          <w:szCs w:val="24"/>
        </w:rPr>
        <w:t xml:space="preserve"> važiavim</w:t>
      </w:r>
      <w:r>
        <w:rPr>
          <w:rFonts w:ascii="Times New Roman" w:hAnsi="Times New Roman"/>
          <w:bCs/>
          <w:sz w:val="24"/>
          <w:szCs w:val="24"/>
        </w:rPr>
        <w:t>o išlaidas kompensuoja Globos namai iš jiems skirtų asignavimų.</w:t>
      </w:r>
    </w:p>
    <w:p w14:paraId="4338B0F3" w14:textId="77777777" w:rsidR="00A03B94" w:rsidRPr="00FA4A63" w:rsidRDefault="00A03B94" w:rsidP="00A03B94">
      <w:pPr>
        <w:spacing w:after="0" w:line="360" w:lineRule="auto"/>
        <w:ind w:firstLine="720"/>
        <w:jc w:val="both"/>
        <w:rPr>
          <w:rFonts w:ascii="Times New Roman" w:hAnsi="Times New Roman"/>
          <w:sz w:val="24"/>
          <w:szCs w:val="24"/>
        </w:rPr>
      </w:pPr>
      <w:r w:rsidRPr="00FA4A63">
        <w:rPr>
          <w:rFonts w:ascii="Times New Roman" w:hAnsi="Times New Roman"/>
          <w:sz w:val="24"/>
          <w:szCs w:val="24"/>
        </w:rPr>
        <w:t xml:space="preserve">15. Mokinių važiavimo išlaidas (negautas pajamas) kompensuoja Finansų ir apskaitos skyrius iki po ataskaitinio mėnesio einančio mėnesio 20 d.: </w:t>
      </w:r>
    </w:p>
    <w:p w14:paraId="70E92E92" w14:textId="77777777" w:rsidR="00A03B94" w:rsidRPr="00FA4A63" w:rsidRDefault="00A03B94" w:rsidP="00A03B94">
      <w:pPr>
        <w:spacing w:after="0" w:line="360" w:lineRule="auto"/>
        <w:ind w:firstLine="720"/>
        <w:jc w:val="both"/>
        <w:rPr>
          <w:rFonts w:ascii="Times New Roman" w:hAnsi="Times New Roman"/>
          <w:sz w:val="24"/>
          <w:szCs w:val="24"/>
        </w:rPr>
      </w:pPr>
      <w:r w:rsidRPr="00FA4A63">
        <w:rPr>
          <w:rFonts w:ascii="Times New Roman" w:hAnsi="Times New Roman"/>
          <w:sz w:val="24"/>
          <w:szCs w:val="24"/>
        </w:rPr>
        <w:t>15.1. Vežėjams</w:t>
      </w:r>
      <w:r>
        <w:rPr>
          <w:rFonts w:ascii="Times New Roman" w:hAnsi="Times New Roman"/>
          <w:sz w:val="24"/>
          <w:szCs w:val="24"/>
        </w:rPr>
        <w:t xml:space="preserve">, su kuriais sudarytos sutartys dėl mokinių vežimo tolimojo susisiekimo transporto maršrutais, </w:t>
      </w:r>
      <w:r w:rsidRPr="00FA4A63">
        <w:rPr>
          <w:rFonts w:ascii="Times New Roman" w:hAnsi="Times New Roman"/>
          <w:sz w:val="24"/>
          <w:szCs w:val="24"/>
        </w:rPr>
        <w:t xml:space="preserve"> pagal jų pateiktas ataskaitas ir sąskaitas faktūras;</w:t>
      </w:r>
    </w:p>
    <w:p w14:paraId="3CAC7E24" w14:textId="77777777" w:rsidR="00A03B94" w:rsidRPr="00FA4A63" w:rsidRDefault="00A03B94" w:rsidP="00A03B94">
      <w:pPr>
        <w:spacing w:after="0" w:line="360" w:lineRule="auto"/>
        <w:ind w:firstLine="720"/>
        <w:jc w:val="both"/>
        <w:rPr>
          <w:rFonts w:ascii="Times New Roman" w:hAnsi="Times New Roman"/>
          <w:sz w:val="24"/>
          <w:szCs w:val="24"/>
        </w:rPr>
      </w:pPr>
      <w:r w:rsidRPr="00FA4A63">
        <w:rPr>
          <w:rFonts w:ascii="Times New Roman" w:hAnsi="Times New Roman"/>
          <w:sz w:val="24"/>
          <w:szCs w:val="24"/>
        </w:rPr>
        <w:t xml:space="preserve">15.2. tėvams </w:t>
      </w:r>
      <w:r w:rsidRPr="00FA4A63">
        <w:rPr>
          <w:rFonts w:ascii="Times New Roman" w:hAnsi="Times New Roman"/>
          <w:bCs/>
          <w:sz w:val="24"/>
          <w:szCs w:val="24"/>
        </w:rPr>
        <w:t>(globėjams, rūpintojams),</w:t>
      </w:r>
      <w:r w:rsidRPr="00FA4A63">
        <w:rPr>
          <w:rFonts w:ascii="Times New Roman" w:hAnsi="Times New Roman"/>
          <w:sz w:val="24"/>
          <w:szCs w:val="24"/>
        </w:rPr>
        <w:t xml:space="preserve"> nuosavu transportu vežiojantiems savo vaikus </w:t>
      </w:r>
      <w:r w:rsidRPr="00FA4A63">
        <w:rPr>
          <w:rFonts w:ascii="Times New Roman" w:hAnsi="Times New Roman"/>
          <w:bCs/>
          <w:sz w:val="24"/>
          <w:szCs w:val="24"/>
        </w:rPr>
        <w:t>(globotinius, rūpintinius),</w:t>
      </w:r>
      <w:r w:rsidRPr="00FA4A63">
        <w:rPr>
          <w:rFonts w:ascii="Times New Roman" w:hAnsi="Times New Roman"/>
          <w:sz w:val="24"/>
          <w:szCs w:val="24"/>
        </w:rPr>
        <w:t xml:space="preserve"> pagal jų pateiktus prašymus;</w:t>
      </w:r>
    </w:p>
    <w:p w14:paraId="40700285" w14:textId="77777777" w:rsidR="00A03B94" w:rsidRPr="00FA4A63" w:rsidRDefault="00A03B94" w:rsidP="00A03B94">
      <w:pPr>
        <w:spacing w:after="0" w:line="360" w:lineRule="auto"/>
        <w:ind w:firstLine="720"/>
        <w:jc w:val="both"/>
        <w:rPr>
          <w:rFonts w:ascii="Times New Roman" w:hAnsi="Times New Roman"/>
          <w:sz w:val="24"/>
          <w:szCs w:val="24"/>
        </w:rPr>
      </w:pPr>
      <w:r w:rsidRPr="00FA4A63">
        <w:rPr>
          <w:rFonts w:ascii="Times New Roman" w:hAnsi="Times New Roman"/>
          <w:sz w:val="24"/>
          <w:szCs w:val="24"/>
        </w:rPr>
        <w:t xml:space="preserve">15.3. Aprašo </w:t>
      </w:r>
      <w:r w:rsidRPr="00D0543A">
        <w:rPr>
          <w:rFonts w:ascii="Times New Roman" w:hAnsi="Times New Roman"/>
          <w:sz w:val="24"/>
          <w:szCs w:val="24"/>
        </w:rPr>
        <w:t>12</w:t>
      </w:r>
      <w:r>
        <w:rPr>
          <w:rFonts w:ascii="Times New Roman" w:hAnsi="Times New Roman"/>
          <w:sz w:val="24"/>
          <w:szCs w:val="24"/>
        </w:rPr>
        <w:t xml:space="preserve"> </w:t>
      </w:r>
      <w:r w:rsidRPr="00FA4A63">
        <w:rPr>
          <w:rFonts w:ascii="Times New Roman" w:hAnsi="Times New Roman"/>
          <w:sz w:val="24"/>
          <w:szCs w:val="24"/>
        </w:rPr>
        <w:t>punkte</w:t>
      </w:r>
      <w:r>
        <w:rPr>
          <w:rFonts w:ascii="Times New Roman" w:hAnsi="Times New Roman"/>
          <w:sz w:val="24"/>
          <w:szCs w:val="24"/>
        </w:rPr>
        <w:t xml:space="preserve"> nurodytiems </w:t>
      </w:r>
      <w:r w:rsidRPr="00FA4A63">
        <w:rPr>
          <w:rFonts w:ascii="Times New Roman" w:hAnsi="Times New Roman"/>
          <w:sz w:val="24"/>
          <w:szCs w:val="24"/>
        </w:rPr>
        <w:t xml:space="preserve">juridiniams ir fiziniams asmenims, pagal jų pateiktus prašymus. </w:t>
      </w:r>
    </w:p>
    <w:p w14:paraId="241D812F" w14:textId="77777777" w:rsidR="00A03B94" w:rsidRPr="00FA4A63" w:rsidRDefault="00A03B94" w:rsidP="00A03B94">
      <w:pPr>
        <w:spacing w:after="0" w:line="360" w:lineRule="auto"/>
        <w:ind w:firstLine="720"/>
        <w:jc w:val="both"/>
        <w:rPr>
          <w:rFonts w:ascii="Times New Roman" w:hAnsi="Times New Roman"/>
          <w:bCs/>
          <w:sz w:val="24"/>
          <w:szCs w:val="24"/>
        </w:rPr>
      </w:pPr>
      <w:r w:rsidRPr="00FA4A63">
        <w:rPr>
          <w:rFonts w:ascii="Times New Roman" w:hAnsi="Times New Roman"/>
          <w:sz w:val="24"/>
          <w:szCs w:val="24"/>
        </w:rPr>
        <w:t>16. Mokyklos autobusų naudojimo išlaidas sumoka iš joms skirtų biudžeto asignavimų. Mokinių vežiojimo maršrutus mokyklos suderina su Anykščių rajono savivaldybės administracija</w:t>
      </w:r>
      <w:r w:rsidRPr="00FA4A63">
        <w:rPr>
          <w:rFonts w:ascii="Times New Roman" w:hAnsi="Times New Roman"/>
          <w:bCs/>
          <w:sz w:val="24"/>
          <w:szCs w:val="24"/>
        </w:rPr>
        <w:t>. Mokyklos jų naudojamais autobusais gali vežti mokinius, kurie atitinka Aprašo II skyriuje nustatytus išlaidų kompensavimo atvejus.</w:t>
      </w:r>
    </w:p>
    <w:p w14:paraId="1AF1ABE3" w14:textId="77777777" w:rsidR="00A03B94" w:rsidRPr="00FA4A63" w:rsidRDefault="00A03B94" w:rsidP="00A03B94">
      <w:pPr>
        <w:spacing w:after="0" w:line="360" w:lineRule="auto"/>
        <w:jc w:val="center"/>
        <w:outlineLvl w:val="0"/>
        <w:rPr>
          <w:rFonts w:ascii="Times New Roman" w:hAnsi="Times New Roman"/>
          <w:b/>
          <w:bCs/>
          <w:kern w:val="36"/>
          <w:sz w:val="24"/>
          <w:szCs w:val="24"/>
        </w:rPr>
      </w:pPr>
    </w:p>
    <w:p w14:paraId="445BE5B4" w14:textId="77777777" w:rsidR="00A03B94" w:rsidRPr="00FA4A63" w:rsidRDefault="00A03B94" w:rsidP="00A03B94">
      <w:pPr>
        <w:spacing w:after="0" w:line="360" w:lineRule="auto"/>
        <w:jc w:val="center"/>
        <w:outlineLvl w:val="0"/>
        <w:rPr>
          <w:rFonts w:ascii="Times New Roman" w:hAnsi="Times New Roman"/>
          <w:b/>
          <w:bCs/>
          <w:kern w:val="36"/>
          <w:sz w:val="24"/>
          <w:szCs w:val="24"/>
        </w:rPr>
      </w:pPr>
      <w:r w:rsidRPr="00FA4A63">
        <w:rPr>
          <w:rFonts w:ascii="Times New Roman" w:hAnsi="Times New Roman"/>
          <w:b/>
          <w:bCs/>
          <w:kern w:val="36"/>
          <w:sz w:val="24"/>
          <w:szCs w:val="24"/>
        </w:rPr>
        <w:t xml:space="preserve">IV SKYRIUS </w:t>
      </w:r>
    </w:p>
    <w:p w14:paraId="1487F3C0" w14:textId="77777777" w:rsidR="00A03B94" w:rsidRPr="00FA4A63" w:rsidRDefault="00A03B94" w:rsidP="00A03B94">
      <w:pPr>
        <w:spacing w:after="0" w:line="360" w:lineRule="auto"/>
        <w:jc w:val="center"/>
        <w:outlineLvl w:val="0"/>
        <w:rPr>
          <w:rFonts w:ascii="Times New Roman" w:hAnsi="Times New Roman"/>
          <w:b/>
          <w:bCs/>
          <w:kern w:val="36"/>
          <w:sz w:val="24"/>
          <w:szCs w:val="24"/>
        </w:rPr>
      </w:pPr>
      <w:r w:rsidRPr="00FA4A63">
        <w:rPr>
          <w:rFonts w:ascii="Times New Roman" w:hAnsi="Times New Roman"/>
          <w:b/>
          <w:bCs/>
          <w:kern w:val="36"/>
          <w:sz w:val="24"/>
          <w:szCs w:val="24"/>
        </w:rPr>
        <w:t xml:space="preserve"> BAIGIAMOSIOS NUOSTATOS</w:t>
      </w:r>
    </w:p>
    <w:p w14:paraId="3E9EB98F" w14:textId="77777777" w:rsidR="00A03B94" w:rsidRPr="00FA4A63" w:rsidRDefault="00A03B94" w:rsidP="00A03B94">
      <w:pPr>
        <w:spacing w:after="0" w:line="360" w:lineRule="auto"/>
        <w:ind w:firstLine="720"/>
        <w:jc w:val="both"/>
        <w:rPr>
          <w:rFonts w:ascii="Times New Roman" w:hAnsi="Times New Roman"/>
          <w:sz w:val="24"/>
          <w:szCs w:val="24"/>
        </w:rPr>
      </w:pPr>
    </w:p>
    <w:p w14:paraId="6A416E40" w14:textId="77777777" w:rsidR="00A03B94" w:rsidRPr="00817FE1" w:rsidRDefault="00A03B94" w:rsidP="00A03B94">
      <w:pPr>
        <w:spacing w:after="0" w:line="360" w:lineRule="auto"/>
        <w:ind w:firstLine="720"/>
        <w:jc w:val="both"/>
        <w:rPr>
          <w:rFonts w:ascii="Times New Roman" w:hAnsi="Times New Roman"/>
          <w:sz w:val="24"/>
          <w:szCs w:val="24"/>
        </w:rPr>
      </w:pPr>
      <w:r w:rsidRPr="00817FE1">
        <w:rPr>
          <w:rFonts w:ascii="Times New Roman" w:hAnsi="Times New Roman"/>
          <w:sz w:val="24"/>
          <w:szCs w:val="24"/>
        </w:rPr>
        <w:t>17. Vežėjas atsako už ataskaitos apie mokinių vežiojimo išlaidų (negautų pajamų) ir sąskaitos faktūros duomenų teisingumą, pateikimą Aprašo nustatytu laiku ir tvarka.</w:t>
      </w:r>
    </w:p>
    <w:p w14:paraId="6B2F7C24" w14:textId="77777777" w:rsidR="00A03B94" w:rsidRPr="00FA4A63" w:rsidRDefault="00A03B94" w:rsidP="00A03B94">
      <w:pPr>
        <w:spacing w:after="0" w:line="360" w:lineRule="auto"/>
        <w:ind w:firstLine="720"/>
        <w:jc w:val="both"/>
        <w:rPr>
          <w:rFonts w:ascii="Times New Roman" w:hAnsi="Times New Roman"/>
          <w:sz w:val="24"/>
          <w:szCs w:val="24"/>
        </w:rPr>
      </w:pPr>
      <w:r w:rsidRPr="00817FE1">
        <w:rPr>
          <w:rFonts w:ascii="Times New Roman" w:hAnsi="Times New Roman"/>
          <w:sz w:val="24"/>
          <w:szCs w:val="24"/>
        </w:rPr>
        <w:t xml:space="preserve">18. </w:t>
      </w:r>
      <w:r w:rsidRPr="00817FE1">
        <w:rPr>
          <w:rFonts w:ascii="Times New Roman" w:hAnsi="Times New Roman"/>
          <w:bCs/>
          <w:sz w:val="24"/>
          <w:szCs w:val="24"/>
        </w:rPr>
        <w:t>Savivaldybės mokyklos, viešosios įstaigos, biudžetinės įstaigos</w:t>
      </w:r>
      <w:r>
        <w:rPr>
          <w:rFonts w:ascii="Times New Roman" w:hAnsi="Times New Roman"/>
          <w:bCs/>
          <w:sz w:val="24"/>
          <w:szCs w:val="24"/>
        </w:rPr>
        <w:t>,</w:t>
      </w:r>
      <w:r w:rsidRPr="00817FE1">
        <w:rPr>
          <w:rFonts w:ascii="Times New Roman" w:hAnsi="Times New Roman"/>
          <w:bCs/>
          <w:sz w:val="24"/>
          <w:szCs w:val="24"/>
        </w:rPr>
        <w:t xml:space="preserve"> vykdančios NVŠ programas, kiti NVŠ teikėjai atsako u</w:t>
      </w:r>
      <w:r w:rsidRPr="00817FE1">
        <w:rPr>
          <w:rFonts w:ascii="Times New Roman" w:hAnsi="Times New Roman"/>
          <w:sz w:val="24"/>
          <w:szCs w:val="24"/>
        </w:rPr>
        <w:t>ž mokinių, važinėjančių reguliaraus susisiekimo autobusais,  prašymų gauti lėšas bei pateikiamų duomenų teisingumą</w:t>
      </w:r>
      <w:r w:rsidRPr="00817FE1">
        <w:rPr>
          <w:rFonts w:ascii="Times New Roman" w:hAnsi="Times New Roman"/>
          <w:bCs/>
          <w:sz w:val="24"/>
          <w:szCs w:val="24"/>
        </w:rPr>
        <w:t>, tėvai (globėjai, rūpintojai) – už prašymų kompensuoti savo vaiko vežimo į ugdymo įstaigą ir atgal teisingumą.</w:t>
      </w:r>
    </w:p>
    <w:p w14:paraId="17BA6AB1" w14:textId="77777777" w:rsidR="00A03B94" w:rsidRPr="00FA4A63" w:rsidRDefault="00A03B94" w:rsidP="00A03B94">
      <w:pPr>
        <w:spacing w:after="0" w:line="360" w:lineRule="auto"/>
        <w:ind w:firstLine="720"/>
        <w:jc w:val="both"/>
        <w:rPr>
          <w:rFonts w:ascii="Times New Roman" w:hAnsi="Times New Roman"/>
          <w:sz w:val="24"/>
          <w:szCs w:val="24"/>
        </w:rPr>
      </w:pPr>
      <w:r w:rsidRPr="00FA4A63">
        <w:rPr>
          <w:rFonts w:ascii="Times New Roman" w:hAnsi="Times New Roman"/>
          <w:sz w:val="24"/>
          <w:szCs w:val="24"/>
        </w:rPr>
        <w:t>19. Ginčai dėl t</w:t>
      </w:r>
      <w:r>
        <w:rPr>
          <w:rFonts w:ascii="Times New Roman" w:hAnsi="Times New Roman"/>
          <w:sz w:val="24"/>
          <w:szCs w:val="24"/>
        </w:rPr>
        <w:t>ransporto lengvatų kompensavimo</w:t>
      </w:r>
      <w:r w:rsidRPr="00FA4A63">
        <w:rPr>
          <w:rFonts w:ascii="Times New Roman" w:hAnsi="Times New Roman"/>
          <w:sz w:val="24"/>
          <w:szCs w:val="24"/>
        </w:rPr>
        <w:t xml:space="preserve"> sprendžiami teisės aktų nustatyta tvarka.</w:t>
      </w:r>
    </w:p>
    <w:p w14:paraId="659BB448" w14:textId="77777777" w:rsidR="00A03B94" w:rsidRPr="00FA4A63" w:rsidRDefault="00A03B94" w:rsidP="00A03B94">
      <w:pPr>
        <w:spacing w:after="0" w:line="360" w:lineRule="auto"/>
        <w:ind w:firstLine="720"/>
        <w:jc w:val="both"/>
        <w:rPr>
          <w:rFonts w:ascii="Times New Roman" w:hAnsi="Times New Roman"/>
          <w:sz w:val="24"/>
          <w:szCs w:val="24"/>
        </w:rPr>
      </w:pPr>
      <w:r w:rsidRPr="00FA4A63">
        <w:rPr>
          <w:rFonts w:ascii="Times New Roman" w:hAnsi="Times New Roman"/>
          <w:sz w:val="24"/>
          <w:szCs w:val="24"/>
        </w:rPr>
        <w:t xml:space="preserve">20. Neteisėtai gautos pajamos ir kompensacijos išieškomos teisės aktų nustatyta tvarka. </w:t>
      </w:r>
    </w:p>
    <w:p w14:paraId="21601FE6" w14:textId="77777777" w:rsidR="00A03B94" w:rsidRPr="00FA4A63" w:rsidRDefault="00A03B94" w:rsidP="00A03B94">
      <w:pPr>
        <w:spacing w:after="0" w:line="360" w:lineRule="auto"/>
        <w:ind w:firstLine="720"/>
        <w:jc w:val="both"/>
        <w:rPr>
          <w:rFonts w:ascii="Times New Roman" w:hAnsi="Times New Roman"/>
          <w:sz w:val="24"/>
          <w:szCs w:val="24"/>
        </w:rPr>
      </w:pPr>
      <w:r w:rsidRPr="00FA4A63">
        <w:rPr>
          <w:rFonts w:ascii="Times New Roman" w:hAnsi="Times New Roman"/>
          <w:sz w:val="24"/>
          <w:szCs w:val="24"/>
        </w:rPr>
        <w:t>21. Dokumentai, susiję su šiame tvarkos apraše numatytų kompensacijų mokėjimu, saugomi teisės aktų nustatyta tvarka.</w:t>
      </w:r>
    </w:p>
    <w:p w14:paraId="7FB48A0D" w14:textId="77777777" w:rsidR="00A03B94" w:rsidRPr="00FA4A63" w:rsidRDefault="00A03B94" w:rsidP="00A03B94">
      <w:pPr>
        <w:spacing w:after="0" w:line="360" w:lineRule="auto"/>
        <w:ind w:firstLine="720"/>
        <w:jc w:val="both"/>
        <w:rPr>
          <w:rFonts w:ascii="Times New Roman" w:hAnsi="Times New Roman"/>
          <w:bCs/>
          <w:sz w:val="24"/>
          <w:szCs w:val="24"/>
        </w:rPr>
      </w:pPr>
      <w:r w:rsidRPr="00FA4A63">
        <w:rPr>
          <w:rFonts w:ascii="Times New Roman" w:eastAsia="Calibri" w:hAnsi="Times New Roman"/>
          <w:sz w:val="24"/>
          <w:szCs w:val="24"/>
        </w:rPr>
        <w:t xml:space="preserve">22. </w:t>
      </w:r>
      <w:r w:rsidRPr="00FA4A63">
        <w:rPr>
          <w:rFonts w:ascii="Times New Roman" w:eastAsia="Calibri" w:hAnsi="Times New Roman"/>
          <w:bCs/>
          <w:sz w:val="24"/>
          <w:szCs w:val="24"/>
        </w:rPr>
        <w:t xml:space="preserve">Aprašo vykdymo kontrolę atlieka </w:t>
      </w:r>
      <w:r w:rsidRPr="00FA4A63">
        <w:rPr>
          <w:rFonts w:ascii="Times New Roman" w:hAnsi="Times New Roman"/>
          <w:bCs/>
          <w:color w:val="000000"/>
          <w:spacing w:val="-2"/>
          <w:sz w:val="24"/>
          <w:szCs w:val="24"/>
        </w:rPr>
        <w:t>Savivaldybės kontrolės ir audito tarnyba ir Anykščių rajono savivaldybės administracijos Centralizuotas vidaus audito skyrius</w:t>
      </w:r>
      <w:r w:rsidRPr="00FA4A63">
        <w:rPr>
          <w:rFonts w:ascii="Times New Roman" w:hAnsi="Times New Roman"/>
          <w:bCs/>
          <w:sz w:val="24"/>
          <w:szCs w:val="24"/>
        </w:rPr>
        <w:t>.</w:t>
      </w:r>
    </w:p>
    <w:p w14:paraId="4C210A36" w14:textId="77777777" w:rsidR="00A03B94" w:rsidRPr="00FA4A63" w:rsidRDefault="00A03B94" w:rsidP="00A03B94">
      <w:pPr>
        <w:spacing w:after="0" w:line="360" w:lineRule="auto"/>
        <w:ind w:firstLine="720"/>
        <w:jc w:val="both"/>
        <w:rPr>
          <w:rFonts w:ascii="Times New Roman" w:hAnsi="Times New Roman"/>
          <w:sz w:val="24"/>
          <w:szCs w:val="24"/>
        </w:rPr>
      </w:pPr>
    </w:p>
    <w:p w14:paraId="2A918C44" w14:textId="77777777" w:rsidR="00A03B94" w:rsidRPr="00FA4A63" w:rsidRDefault="00A03B94" w:rsidP="00A03B94">
      <w:pPr>
        <w:spacing w:after="0" w:line="360" w:lineRule="auto"/>
        <w:jc w:val="center"/>
        <w:rPr>
          <w:rFonts w:ascii="Times New Roman" w:hAnsi="Times New Roman"/>
          <w:sz w:val="24"/>
          <w:szCs w:val="24"/>
        </w:rPr>
      </w:pPr>
      <w:r w:rsidRPr="00FA4A63">
        <w:rPr>
          <w:rFonts w:ascii="Times New Roman" w:hAnsi="Times New Roman"/>
          <w:sz w:val="24"/>
          <w:szCs w:val="24"/>
        </w:rPr>
        <w:t>______________</w:t>
      </w:r>
    </w:p>
    <w:sectPr w:rsidR="00A03B94" w:rsidRPr="00FA4A63" w:rsidSect="00A03B9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0A00" w14:textId="77777777" w:rsidR="00A45605" w:rsidRDefault="00A45605">
      <w:pPr>
        <w:spacing w:after="0" w:line="240" w:lineRule="auto"/>
      </w:pPr>
      <w:r>
        <w:separator/>
      </w:r>
    </w:p>
  </w:endnote>
  <w:endnote w:type="continuationSeparator" w:id="0">
    <w:p w14:paraId="6DCE76A3" w14:textId="77777777" w:rsidR="00A45605" w:rsidRDefault="00A4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3AC4" w14:textId="77777777" w:rsidR="00A45605" w:rsidRDefault="00A45605">
      <w:pPr>
        <w:spacing w:after="0" w:line="240" w:lineRule="auto"/>
      </w:pPr>
      <w:r>
        <w:separator/>
      </w:r>
    </w:p>
  </w:footnote>
  <w:footnote w:type="continuationSeparator" w:id="0">
    <w:p w14:paraId="2D703730" w14:textId="77777777" w:rsidR="00A45605" w:rsidRDefault="00A45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76209"/>
    <w:multiLevelType w:val="multilevel"/>
    <w:tmpl w:val="BBEE15D0"/>
    <w:lvl w:ilvl="0">
      <w:start w:val="1"/>
      <w:numFmt w:val="decimal"/>
      <w:lvlText w:val="%1."/>
      <w:lvlJc w:val="left"/>
      <w:pPr>
        <w:tabs>
          <w:tab w:val="num" w:pos="1070"/>
        </w:tabs>
        <w:ind w:left="1070" w:hanging="360"/>
      </w:pPr>
      <w:rPr>
        <w:rFonts w:cs="Times New Roman" w:hint="default"/>
        <w:b w:val="0"/>
      </w:rPr>
    </w:lvl>
    <w:lvl w:ilvl="1">
      <w:start w:val="1"/>
      <w:numFmt w:val="decimal"/>
      <w:isLgl/>
      <w:lvlText w:val="%1.%2."/>
      <w:lvlJc w:val="left"/>
      <w:pPr>
        <w:tabs>
          <w:tab w:val="num" w:pos="2430"/>
        </w:tabs>
        <w:ind w:left="2430" w:hanging="420"/>
      </w:pPr>
      <w:rPr>
        <w:rFonts w:cs="Times New Roman" w:hint="default"/>
        <w:b w:val="0"/>
      </w:rPr>
    </w:lvl>
    <w:lvl w:ilvl="2">
      <w:start w:val="1"/>
      <w:numFmt w:val="decimal"/>
      <w:isLgl/>
      <w:lvlText w:val="%1.%2.%3."/>
      <w:lvlJc w:val="left"/>
      <w:pPr>
        <w:tabs>
          <w:tab w:val="num" w:pos="2730"/>
        </w:tabs>
        <w:ind w:left="2730" w:hanging="720"/>
      </w:pPr>
      <w:rPr>
        <w:rFonts w:cs="Times New Roman" w:hint="default"/>
      </w:rPr>
    </w:lvl>
    <w:lvl w:ilvl="3">
      <w:start w:val="1"/>
      <w:numFmt w:val="decimal"/>
      <w:isLgl/>
      <w:lvlText w:val="%1.%2.%3.%4."/>
      <w:lvlJc w:val="left"/>
      <w:pPr>
        <w:tabs>
          <w:tab w:val="num" w:pos="2730"/>
        </w:tabs>
        <w:ind w:left="2730" w:hanging="720"/>
      </w:pPr>
      <w:rPr>
        <w:rFonts w:cs="Times New Roman" w:hint="default"/>
      </w:rPr>
    </w:lvl>
    <w:lvl w:ilvl="4">
      <w:start w:val="1"/>
      <w:numFmt w:val="decimal"/>
      <w:isLgl/>
      <w:lvlText w:val="%1.%2.%3.%4.%5."/>
      <w:lvlJc w:val="left"/>
      <w:pPr>
        <w:tabs>
          <w:tab w:val="num" w:pos="3090"/>
        </w:tabs>
        <w:ind w:left="3090" w:hanging="1080"/>
      </w:pPr>
      <w:rPr>
        <w:rFonts w:cs="Times New Roman" w:hint="default"/>
      </w:rPr>
    </w:lvl>
    <w:lvl w:ilvl="5">
      <w:start w:val="1"/>
      <w:numFmt w:val="decimal"/>
      <w:isLgl/>
      <w:lvlText w:val="%1.%2.%3.%4.%5.%6."/>
      <w:lvlJc w:val="left"/>
      <w:pPr>
        <w:tabs>
          <w:tab w:val="num" w:pos="3090"/>
        </w:tabs>
        <w:ind w:left="3090" w:hanging="1080"/>
      </w:pPr>
      <w:rPr>
        <w:rFonts w:cs="Times New Roman" w:hint="default"/>
      </w:rPr>
    </w:lvl>
    <w:lvl w:ilvl="6">
      <w:start w:val="1"/>
      <w:numFmt w:val="decimal"/>
      <w:isLgl/>
      <w:lvlText w:val="%1.%2.%3.%4.%5.%6.%7."/>
      <w:lvlJc w:val="left"/>
      <w:pPr>
        <w:tabs>
          <w:tab w:val="num" w:pos="3450"/>
        </w:tabs>
        <w:ind w:left="3450" w:hanging="1440"/>
      </w:pPr>
      <w:rPr>
        <w:rFonts w:cs="Times New Roman" w:hint="default"/>
      </w:rPr>
    </w:lvl>
    <w:lvl w:ilvl="7">
      <w:start w:val="1"/>
      <w:numFmt w:val="decimal"/>
      <w:isLgl/>
      <w:lvlText w:val="%1.%2.%3.%4.%5.%6.%7.%8."/>
      <w:lvlJc w:val="left"/>
      <w:pPr>
        <w:tabs>
          <w:tab w:val="num" w:pos="3450"/>
        </w:tabs>
        <w:ind w:left="3450" w:hanging="1440"/>
      </w:pPr>
      <w:rPr>
        <w:rFonts w:cs="Times New Roman" w:hint="default"/>
      </w:rPr>
    </w:lvl>
    <w:lvl w:ilvl="8">
      <w:start w:val="1"/>
      <w:numFmt w:val="decimal"/>
      <w:isLgl/>
      <w:lvlText w:val="%1.%2.%3.%4.%5.%6.%7.%8.%9."/>
      <w:lvlJc w:val="left"/>
      <w:pPr>
        <w:tabs>
          <w:tab w:val="num" w:pos="3810"/>
        </w:tabs>
        <w:ind w:left="381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E0"/>
    <w:rsid w:val="00063453"/>
    <w:rsid w:val="00120356"/>
    <w:rsid w:val="00206B00"/>
    <w:rsid w:val="00532656"/>
    <w:rsid w:val="007552E0"/>
    <w:rsid w:val="0076662B"/>
    <w:rsid w:val="007F3C2E"/>
    <w:rsid w:val="007F46A8"/>
    <w:rsid w:val="00813E8D"/>
    <w:rsid w:val="008557FF"/>
    <w:rsid w:val="00913200"/>
    <w:rsid w:val="009D4160"/>
    <w:rsid w:val="00A03B94"/>
    <w:rsid w:val="00A45605"/>
    <w:rsid w:val="00B4268E"/>
    <w:rsid w:val="00BC4785"/>
    <w:rsid w:val="00D13814"/>
    <w:rsid w:val="00DD7F4F"/>
    <w:rsid w:val="00E252D1"/>
    <w:rsid w:val="00EE2B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6419"/>
  <w15:chartTrackingRefBased/>
  <w15:docId w15:val="{21A7AC12-ADD6-4775-84AE-F88A60A2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03B94"/>
    <w:pPr>
      <w:spacing w:after="200" w:line="276" w:lineRule="auto"/>
    </w:pPr>
    <w:rPr>
      <w:rFonts w:ascii="Calibri" w:eastAsia="Times New Roman"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A03B94"/>
    <w:rPr>
      <w:b/>
      <w:bCs/>
    </w:rPr>
  </w:style>
  <w:style w:type="character" w:styleId="Hipersaitas">
    <w:name w:val="Hyperlink"/>
    <w:uiPriority w:val="99"/>
    <w:unhideWhenUsed/>
    <w:rsid w:val="00A03B94"/>
    <w:rPr>
      <w:color w:val="0000FF"/>
      <w:u w:val="single"/>
    </w:rPr>
  </w:style>
  <w:style w:type="paragraph" w:styleId="Pagrindinistekstas">
    <w:name w:val="Body Text"/>
    <w:basedOn w:val="prastasis"/>
    <w:link w:val="PagrindinistekstasDiagrama"/>
    <w:rsid w:val="00A03B94"/>
    <w:pPr>
      <w:overflowPunct w:val="0"/>
      <w:autoSpaceDE w:val="0"/>
      <w:autoSpaceDN w:val="0"/>
      <w:adjustRightInd w:val="0"/>
      <w:spacing w:after="0" w:line="240" w:lineRule="auto"/>
      <w:jc w:val="both"/>
    </w:pPr>
    <w:rPr>
      <w:rFonts w:ascii="Times New Roman" w:eastAsia="Calibri" w:hAnsi="Times New Roman"/>
      <w:bCs/>
      <w:sz w:val="24"/>
      <w:szCs w:val="20"/>
    </w:rPr>
  </w:style>
  <w:style w:type="character" w:customStyle="1" w:styleId="PagrindinistekstasDiagrama">
    <w:name w:val="Pagrindinis tekstas Diagrama"/>
    <w:basedOn w:val="Numatytasispastraiposriftas"/>
    <w:link w:val="Pagrindinistekstas"/>
    <w:rsid w:val="00A03B94"/>
    <w:rPr>
      <w:rFonts w:eastAsia="Calibri" w:cs="Times New Roman"/>
      <w:bCs/>
      <w:szCs w:val="20"/>
    </w:rPr>
  </w:style>
  <w:style w:type="paragraph" w:styleId="Sraopastraipa">
    <w:name w:val="List Paragraph"/>
    <w:basedOn w:val="prastasis"/>
    <w:qFormat/>
    <w:rsid w:val="00A03B94"/>
    <w:pPr>
      <w:spacing w:after="0" w:line="240" w:lineRule="auto"/>
      <w:ind w:left="720"/>
      <w:contextualSpacing/>
    </w:pPr>
    <w:rPr>
      <w:rFonts w:ascii="Times New Roman" w:eastAsia="Calibri" w:hAnsi="Times New Roman"/>
      <w:sz w:val="24"/>
      <w:szCs w:val="24"/>
    </w:rPr>
  </w:style>
  <w:style w:type="paragraph" w:styleId="Antrats">
    <w:name w:val="header"/>
    <w:basedOn w:val="prastasis"/>
    <w:link w:val="AntratsDiagrama"/>
    <w:uiPriority w:val="99"/>
    <w:unhideWhenUsed/>
    <w:rsid w:val="007F46A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46A8"/>
    <w:rPr>
      <w:rFonts w:ascii="Calibri" w:eastAsia="Times New Roman" w:hAnsi="Calibri" w:cs="Times New Roman"/>
      <w:sz w:val="22"/>
    </w:rPr>
  </w:style>
  <w:style w:type="paragraph" w:styleId="Porat">
    <w:name w:val="footer"/>
    <w:basedOn w:val="prastasis"/>
    <w:link w:val="PoratDiagrama"/>
    <w:uiPriority w:val="99"/>
    <w:unhideWhenUsed/>
    <w:rsid w:val="007F46A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F46A8"/>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6426fa9fc24741dfb9ea1eb0708f158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6426fa9fc24741dfb9ea1eb0708f1588</Template>
  <TotalTime>2</TotalTime>
  <Pages>5</Pages>
  <Words>7005</Words>
  <Characters>3993</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Dėl Anykščių rajono mokyklų mokinių ir vaikų globos įstaigų gyventojų vežiojimo ir važiavimo išlaidų kompensavimo tvarkos aprašo patvirtinimo</vt:lpstr>
    </vt:vector>
  </TitlesOfParts>
  <Manager>2022-09-29</Manager>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Anykščių rajono mokyklų mokinių ir vaikų globos įstaigų gyventojų vežiojimo ir važiavimo išlaidų kompensavimo tvarkos aprašo patvirtinimo</dc:title>
  <dc:subject>1-TS-279</dc:subject>
  <dc:creator>ANYKŠČIŲ RAJONO SAVIVALDYBĖS TARYBA</dc:creator>
  <cp:keywords/>
  <dc:description/>
  <cp:lastModifiedBy>Vardas</cp:lastModifiedBy>
  <cp:revision>2</cp:revision>
  <dcterms:created xsi:type="dcterms:W3CDTF">2022-11-16T12:34:00Z</dcterms:created>
  <dcterms:modified xsi:type="dcterms:W3CDTF">2022-11-16T12:34:00Z</dcterms:modified>
  <cp:category>SPRENDIMAS</cp:category>
</cp:coreProperties>
</file>