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C6" w:rsidRPr="008E6DC6" w:rsidRDefault="008E6DC6" w:rsidP="008E6DC6">
      <w:pPr>
        <w:pStyle w:val="Betarp"/>
        <w:rPr>
          <w:rFonts w:eastAsia="Times New Roman"/>
          <w:caps/>
          <w:color w:val="FFFFFF"/>
          <w:lang w:val="lt-LT" w:eastAsia="lt-LT"/>
        </w:rPr>
      </w:pPr>
    </w:p>
    <w:p w:rsidR="008E6DC6" w:rsidRPr="008E6DC6" w:rsidRDefault="008E6DC6" w:rsidP="008E6DC6">
      <w:pPr>
        <w:rPr>
          <w:lang w:val="lt-LT"/>
        </w:rPr>
      </w:pPr>
      <w:r w:rsidRPr="008E6DC6">
        <w:rPr>
          <w:lang w:val="lt-LT"/>
        </w:rPr>
        <w:t xml:space="preserve">                                                                                                            PATVIRTINTA</w:t>
      </w:r>
    </w:p>
    <w:p w:rsidR="008E6DC6" w:rsidRPr="008E6DC6" w:rsidRDefault="008E6DC6" w:rsidP="008E6DC6">
      <w:pPr>
        <w:rPr>
          <w:lang w:val="lt-LT"/>
        </w:rPr>
      </w:pPr>
      <w:r w:rsidRPr="008E6DC6">
        <w:rPr>
          <w:lang w:val="lt-LT"/>
        </w:rPr>
        <w:tab/>
      </w:r>
      <w:r w:rsidRPr="008E6DC6">
        <w:rPr>
          <w:lang w:val="lt-LT"/>
        </w:rPr>
        <w:tab/>
      </w:r>
      <w:r w:rsidRPr="008E6DC6">
        <w:rPr>
          <w:lang w:val="lt-LT"/>
        </w:rPr>
        <w:tab/>
        <w:t xml:space="preserve">                    </w:t>
      </w:r>
      <w:r w:rsidRPr="008E6DC6">
        <w:rPr>
          <w:lang w:val="lt-LT"/>
        </w:rPr>
        <w:tab/>
      </w:r>
      <w:r w:rsidRPr="008E6DC6">
        <w:rPr>
          <w:lang w:val="lt-LT"/>
        </w:rPr>
        <w:tab/>
        <w:t>Anykščių KKSC direktoriaus</w:t>
      </w:r>
    </w:p>
    <w:p w:rsidR="008E6DC6" w:rsidRPr="008E6DC6" w:rsidRDefault="008E6DC6" w:rsidP="008E6DC6">
      <w:pPr>
        <w:rPr>
          <w:lang w:val="lt-LT"/>
        </w:rPr>
      </w:pPr>
      <w:r w:rsidRPr="008E6DC6">
        <w:rPr>
          <w:lang w:val="lt-LT"/>
        </w:rPr>
        <w:tab/>
      </w:r>
      <w:r w:rsidRPr="008E6DC6">
        <w:rPr>
          <w:lang w:val="lt-LT"/>
        </w:rPr>
        <w:tab/>
      </w:r>
      <w:r w:rsidRPr="008E6DC6">
        <w:rPr>
          <w:lang w:val="lt-LT"/>
        </w:rPr>
        <w:tab/>
        <w:t xml:space="preserve">                    </w:t>
      </w:r>
      <w:r w:rsidRPr="008E6DC6">
        <w:rPr>
          <w:lang w:val="lt-LT"/>
        </w:rPr>
        <w:tab/>
      </w:r>
      <w:r w:rsidRPr="008E6DC6">
        <w:rPr>
          <w:lang w:val="lt-LT"/>
        </w:rPr>
        <w:tab/>
        <w:t xml:space="preserve">2018 m. </w:t>
      </w:r>
      <w:r w:rsidR="002808D7">
        <w:rPr>
          <w:lang w:val="lt-LT"/>
        </w:rPr>
        <w:t>liepos 2</w:t>
      </w:r>
      <w:r w:rsidRPr="008E6DC6">
        <w:rPr>
          <w:lang w:val="lt-LT"/>
        </w:rPr>
        <w:t xml:space="preserve"> d. </w:t>
      </w:r>
    </w:p>
    <w:p w:rsidR="008E6DC6" w:rsidRPr="008E6DC6" w:rsidRDefault="008E6DC6" w:rsidP="008E6DC6">
      <w:pPr>
        <w:ind w:left="5040" w:firstLine="720"/>
        <w:rPr>
          <w:lang w:val="lt-LT"/>
        </w:rPr>
      </w:pPr>
      <w:r w:rsidRPr="008E6DC6">
        <w:rPr>
          <w:lang w:val="lt-LT"/>
        </w:rPr>
        <w:t xml:space="preserve">            įsakymu Nr. V- </w:t>
      </w:r>
      <w:r w:rsidR="002808D7">
        <w:rPr>
          <w:lang w:val="lt-LT"/>
        </w:rPr>
        <w:t>81</w:t>
      </w:r>
    </w:p>
    <w:p w:rsidR="008E6DC6" w:rsidRPr="008E6DC6" w:rsidRDefault="008E6DC6" w:rsidP="008E6DC6">
      <w:pPr>
        <w:pStyle w:val="Betarp"/>
        <w:jc w:val="center"/>
        <w:rPr>
          <w:rFonts w:eastAsia="Times New Roman"/>
          <w:caps/>
          <w:color w:val="FFFFFF"/>
          <w:sz w:val="28"/>
          <w:szCs w:val="28"/>
          <w:lang w:val="lt-LT" w:eastAsia="lt-LT"/>
        </w:rPr>
      </w:pPr>
    </w:p>
    <w:p w:rsidR="008E6DC6" w:rsidRPr="008E6DC6" w:rsidRDefault="008E6DC6" w:rsidP="008E6DC6">
      <w:pPr>
        <w:pStyle w:val="Betarp"/>
        <w:jc w:val="center"/>
        <w:rPr>
          <w:rFonts w:eastAsia="Times New Roman"/>
          <w:caps/>
          <w:color w:val="FFFFFF"/>
          <w:sz w:val="28"/>
          <w:szCs w:val="28"/>
          <w:lang w:val="lt-LT" w:eastAsia="lt-LT"/>
        </w:rPr>
      </w:pPr>
    </w:p>
    <w:p w:rsidR="008E6DC6" w:rsidRPr="008E6DC6" w:rsidRDefault="008E6DC6" w:rsidP="008E6DC6">
      <w:pPr>
        <w:pStyle w:val="Betarp"/>
        <w:jc w:val="center"/>
        <w:rPr>
          <w:rFonts w:eastAsia="Times New Roman"/>
          <w:b/>
          <w:caps/>
          <w:color w:val="FFFFFF"/>
          <w:lang w:val="lt-LT" w:eastAsia="lt-LT"/>
        </w:rPr>
      </w:pPr>
      <w:r w:rsidRPr="008E6DC6">
        <w:rPr>
          <w:rFonts w:eastAsia="Times New Roman"/>
          <w:caps/>
          <w:color w:val="FFFFFF"/>
          <w:sz w:val="28"/>
          <w:szCs w:val="28"/>
          <w:lang w:val="lt-LT" w:eastAsia="lt-LT"/>
        </w:rPr>
        <w:t xml:space="preserve"> </w:t>
      </w:r>
      <w:r w:rsidR="002808D7">
        <w:rPr>
          <w:b/>
          <w:sz w:val="28"/>
          <w:szCs w:val="28"/>
          <w:lang w:val="lt-LT"/>
        </w:rPr>
        <w:t xml:space="preserve">Anykščių </w:t>
      </w:r>
      <w:r w:rsidR="000D26D5">
        <w:rPr>
          <w:b/>
          <w:sz w:val="28"/>
          <w:szCs w:val="28"/>
          <w:lang w:val="lt-LT"/>
        </w:rPr>
        <w:t>rajono lauko teniso varžybų</w:t>
      </w:r>
      <w:r w:rsidR="002808D7">
        <w:rPr>
          <w:b/>
          <w:sz w:val="28"/>
          <w:szCs w:val="28"/>
          <w:lang w:val="lt-LT"/>
        </w:rPr>
        <w:t xml:space="preserve"> „Anykščiai </w:t>
      </w:r>
      <w:proofErr w:type="spellStart"/>
      <w:r w:rsidR="002808D7">
        <w:rPr>
          <w:b/>
          <w:sz w:val="28"/>
          <w:szCs w:val="28"/>
          <w:lang w:val="lt-LT"/>
        </w:rPr>
        <w:t>Open</w:t>
      </w:r>
      <w:proofErr w:type="spellEnd"/>
      <w:r w:rsidR="002808D7">
        <w:rPr>
          <w:b/>
          <w:sz w:val="28"/>
          <w:szCs w:val="28"/>
          <w:lang w:val="lt-LT"/>
        </w:rPr>
        <w:t xml:space="preserve"> 2018“ nuostatai</w:t>
      </w:r>
      <w:r w:rsidRPr="008E6DC6">
        <w:rPr>
          <w:rFonts w:eastAsia="Times New Roman"/>
          <w:b/>
          <w:caps/>
          <w:color w:val="FFFFFF"/>
          <w:sz w:val="28"/>
          <w:szCs w:val="28"/>
          <w:lang w:val="lt-LT" w:eastAsia="lt-LT"/>
        </w:rPr>
        <w:t xml:space="preserve"> M</w:t>
      </w:r>
      <w:r w:rsidRPr="008E6DC6">
        <w:rPr>
          <w:rFonts w:eastAsia="Times New Roman"/>
          <w:b/>
          <w:caps/>
          <w:color w:val="FFFFFF"/>
          <w:lang w:val="lt-LT" w:eastAsia="lt-LT"/>
        </w:rPr>
        <w:t xml:space="preserve">. </w:t>
      </w:r>
    </w:p>
    <w:p w:rsidR="008E6DC6" w:rsidRPr="008E6DC6" w:rsidRDefault="008E6DC6" w:rsidP="00F308CE">
      <w:pPr>
        <w:rPr>
          <w:lang w:val="lt-LT"/>
        </w:rPr>
      </w:pPr>
    </w:p>
    <w:tbl>
      <w:tblPr>
        <w:tblStyle w:val="Lentelstinklelis"/>
        <w:tblW w:w="0" w:type="auto"/>
        <w:tblLook w:val="04A0" w:firstRow="1" w:lastRow="0" w:firstColumn="1" w:lastColumn="0" w:noHBand="0" w:noVBand="1"/>
      </w:tblPr>
      <w:tblGrid>
        <w:gridCol w:w="1883"/>
        <w:gridCol w:w="8079"/>
      </w:tblGrid>
      <w:tr w:rsidR="008E6DC6" w:rsidRPr="008E6DC6" w:rsidTr="008E6DC6">
        <w:tc>
          <w:tcPr>
            <w:tcW w:w="1696" w:type="dxa"/>
          </w:tcPr>
          <w:p w:rsidR="008E6DC6" w:rsidRPr="008E6DC6" w:rsidRDefault="008E6DC6" w:rsidP="008E6DC6">
            <w:pPr>
              <w:rPr>
                <w:b/>
                <w:lang w:val="lt-LT"/>
              </w:rPr>
            </w:pPr>
            <w:r w:rsidRPr="008E6DC6">
              <w:rPr>
                <w:b/>
                <w:lang w:val="lt-LT"/>
              </w:rPr>
              <w:t>Data:</w:t>
            </w:r>
          </w:p>
        </w:tc>
        <w:tc>
          <w:tcPr>
            <w:tcW w:w="8080" w:type="dxa"/>
          </w:tcPr>
          <w:p w:rsidR="008E6DC6" w:rsidRPr="008E6DC6" w:rsidRDefault="008E6DC6" w:rsidP="008E6DC6">
            <w:pPr>
              <w:rPr>
                <w:lang w:val="lt-LT"/>
              </w:rPr>
            </w:pPr>
            <w:r w:rsidRPr="008E6DC6">
              <w:rPr>
                <w:lang w:val="lt-LT"/>
              </w:rPr>
              <w:t>Turnyras vyks 2018 m. liepos mėn. 14 - 29 dienomis.</w:t>
            </w:r>
          </w:p>
        </w:tc>
      </w:tr>
      <w:tr w:rsidR="008E6DC6" w:rsidRPr="008E6DC6" w:rsidTr="008E6DC6">
        <w:tc>
          <w:tcPr>
            <w:tcW w:w="1696" w:type="dxa"/>
          </w:tcPr>
          <w:p w:rsidR="008E6DC6" w:rsidRPr="008E6DC6" w:rsidRDefault="008E6DC6" w:rsidP="008E6DC6">
            <w:pPr>
              <w:rPr>
                <w:b/>
                <w:lang w:val="lt-LT"/>
              </w:rPr>
            </w:pPr>
            <w:r w:rsidRPr="008E6DC6">
              <w:rPr>
                <w:b/>
                <w:lang w:val="lt-LT"/>
              </w:rPr>
              <w:t>Vieta:</w:t>
            </w:r>
          </w:p>
        </w:tc>
        <w:tc>
          <w:tcPr>
            <w:tcW w:w="8080" w:type="dxa"/>
          </w:tcPr>
          <w:p w:rsidR="008E6DC6" w:rsidRPr="008E6DC6" w:rsidRDefault="008E6DC6" w:rsidP="008E6DC6">
            <w:pPr>
              <w:rPr>
                <w:lang w:val="lt-LT"/>
              </w:rPr>
            </w:pPr>
            <w:r w:rsidRPr="008E6DC6">
              <w:rPr>
                <w:lang w:val="lt-LT"/>
              </w:rPr>
              <w:t>Anykščių miesto teniso aikštyne</w:t>
            </w:r>
            <w:r w:rsidRPr="008E6DC6">
              <w:rPr>
                <w:color w:val="333333"/>
                <w:shd w:val="clear" w:color="auto" w:fill="FFFFFF"/>
                <w:lang w:val="lt-LT"/>
              </w:rPr>
              <w:t xml:space="preserve"> </w:t>
            </w:r>
            <w:r w:rsidRPr="008E6DC6">
              <w:rPr>
                <w:lang w:val="lt-LT"/>
              </w:rPr>
              <w:t>(J. Biliūno g. 81)</w:t>
            </w:r>
          </w:p>
        </w:tc>
      </w:tr>
      <w:tr w:rsidR="008E6DC6" w:rsidRPr="008E6DC6" w:rsidTr="008E6DC6">
        <w:tc>
          <w:tcPr>
            <w:tcW w:w="1696" w:type="dxa"/>
          </w:tcPr>
          <w:p w:rsidR="008E6DC6" w:rsidRPr="008E6DC6" w:rsidRDefault="008E6DC6" w:rsidP="008E6DC6">
            <w:pPr>
              <w:rPr>
                <w:b/>
                <w:lang w:val="lt-LT"/>
              </w:rPr>
            </w:pPr>
            <w:r w:rsidRPr="008E6DC6">
              <w:rPr>
                <w:b/>
                <w:lang w:val="lt-LT"/>
              </w:rPr>
              <w:t>Taisyklės:</w:t>
            </w:r>
          </w:p>
        </w:tc>
        <w:tc>
          <w:tcPr>
            <w:tcW w:w="8080" w:type="dxa"/>
          </w:tcPr>
          <w:p w:rsidR="008E6DC6" w:rsidRPr="008E6DC6" w:rsidRDefault="008E6DC6" w:rsidP="008E6DC6">
            <w:pPr>
              <w:rPr>
                <w:lang w:val="lt-LT"/>
              </w:rPr>
            </w:pPr>
            <w:r w:rsidRPr="008E6DC6">
              <w:rPr>
                <w:lang w:val="lt-LT"/>
              </w:rPr>
              <w:t>Turnyre galioja teniso taisyklės ir LTS žaidėjų elgesio taisyklės.</w:t>
            </w:r>
          </w:p>
          <w:p w:rsidR="008E6DC6" w:rsidRPr="008E6DC6" w:rsidRDefault="008E6DC6" w:rsidP="008E6DC6">
            <w:pPr>
              <w:rPr>
                <w:lang w:val="lt-LT"/>
              </w:rPr>
            </w:pPr>
            <w:r w:rsidRPr="008E6DC6">
              <w:rPr>
                <w:lang w:val="lt-LT"/>
              </w:rPr>
              <w:t>Turnyre žaidžiami vyrų dvejetų ir vienetų susitikimai.</w:t>
            </w:r>
          </w:p>
        </w:tc>
      </w:tr>
      <w:tr w:rsidR="008E6DC6" w:rsidRPr="008E6DC6" w:rsidTr="008E6DC6">
        <w:tc>
          <w:tcPr>
            <w:tcW w:w="1696" w:type="dxa"/>
          </w:tcPr>
          <w:p w:rsidR="008E6DC6" w:rsidRPr="008E6DC6" w:rsidRDefault="008E6DC6" w:rsidP="008E6DC6">
            <w:pPr>
              <w:pStyle w:val="prastasiniatinklio"/>
              <w:shd w:val="clear" w:color="auto" w:fill="FFFFFF"/>
              <w:spacing w:before="45" w:beforeAutospacing="0" w:after="45" w:afterAutospacing="0"/>
              <w:rPr>
                <w:color w:val="000000"/>
              </w:rPr>
            </w:pPr>
            <w:r w:rsidRPr="008E6DC6">
              <w:rPr>
                <w:rStyle w:val="Grietas"/>
                <w:color w:val="000000"/>
              </w:rPr>
              <w:t>Turnyro  formatas:</w:t>
            </w:r>
          </w:p>
          <w:p w:rsidR="008E6DC6" w:rsidRPr="008E6DC6" w:rsidRDefault="008E6DC6" w:rsidP="008E6DC6">
            <w:pPr>
              <w:pStyle w:val="prastasiniatinklio"/>
              <w:shd w:val="clear" w:color="auto" w:fill="FFFFFF"/>
              <w:spacing w:before="45" w:after="45"/>
              <w:rPr>
                <w:b/>
              </w:rPr>
            </w:pPr>
            <w:r w:rsidRPr="008E6DC6">
              <w:rPr>
                <w:color w:val="000000"/>
              </w:rPr>
              <w:t> </w:t>
            </w:r>
          </w:p>
        </w:tc>
        <w:tc>
          <w:tcPr>
            <w:tcW w:w="8080" w:type="dxa"/>
          </w:tcPr>
          <w:p w:rsidR="008E6DC6" w:rsidRPr="008E6DC6" w:rsidRDefault="008E6DC6" w:rsidP="002808D7">
            <w:pPr>
              <w:shd w:val="clear" w:color="auto" w:fill="FFFFFF"/>
              <w:spacing w:before="45" w:after="45"/>
              <w:rPr>
                <w:rFonts w:eastAsia="Times New Roman"/>
                <w:color w:val="000000"/>
                <w:lang w:val="lt-LT" w:eastAsia="lt-LT"/>
              </w:rPr>
            </w:pPr>
            <w:r w:rsidRPr="008E6DC6">
              <w:rPr>
                <w:rFonts w:eastAsia="Times New Roman"/>
                <w:color w:val="000000"/>
                <w:lang w:val="lt-LT" w:eastAsia="lt-LT"/>
              </w:rPr>
              <w:t>Komandinis teniso turnyras.</w:t>
            </w:r>
          </w:p>
          <w:p w:rsidR="008E6DC6" w:rsidRPr="008E6DC6" w:rsidRDefault="008E6DC6" w:rsidP="002808D7">
            <w:pPr>
              <w:shd w:val="clear" w:color="auto" w:fill="FFFFFF"/>
              <w:spacing w:before="45" w:after="45"/>
              <w:rPr>
                <w:rFonts w:eastAsia="Times New Roman"/>
                <w:color w:val="000000"/>
                <w:lang w:val="lt-LT" w:eastAsia="lt-LT"/>
              </w:rPr>
            </w:pPr>
            <w:r w:rsidRPr="008E6DC6">
              <w:rPr>
                <w:rFonts w:eastAsia="Times New Roman"/>
                <w:color w:val="000000"/>
                <w:lang w:val="lt-LT" w:eastAsia="lt-LT"/>
              </w:rPr>
              <w:t>Turnyro metu komandos tarpusavyje žaidžia 4 mačus:</w:t>
            </w:r>
          </w:p>
          <w:p w:rsidR="008E6DC6" w:rsidRPr="008E6DC6" w:rsidRDefault="008E6DC6" w:rsidP="008E6DC6">
            <w:pPr>
              <w:numPr>
                <w:ilvl w:val="1"/>
                <w:numId w:val="4"/>
              </w:numPr>
              <w:shd w:val="clear" w:color="auto" w:fill="FFFFFF"/>
              <w:spacing w:before="45" w:after="45"/>
              <w:rPr>
                <w:rFonts w:eastAsia="Times New Roman"/>
                <w:color w:val="000000"/>
                <w:lang w:val="lt-LT" w:eastAsia="lt-LT"/>
              </w:rPr>
            </w:pPr>
            <w:r w:rsidRPr="008E6DC6">
              <w:rPr>
                <w:rFonts w:eastAsia="Times New Roman"/>
                <w:color w:val="000000"/>
                <w:lang w:val="lt-LT" w:eastAsia="lt-LT"/>
              </w:rPr>
              <w:t>2 dvejetų mačus.</w:t>
            </w:r>
          </w:p>
          <w:p w:rsidR="008E6DC6" w:rsidRPr="008E6DC6" w:rsidRDefault="008E6DC6" w:rsidP="008E6DC6">
            <w:pPr>
              <w:numPr>
                <w:ilvl w:val="1"/>
                <w:numId w:val="4"/>
              </w:numPr>
              <w:shd w:val="clear" w:color="auto" w:fill="FFFFFF"/>
              <w:spacing w:before="45" w:after="45"/>
              <w:rPr>
                <w:lang w:val="lt-LT"/>
              </w:rPr>
            </w:pPr>
            <w:r w:rsidRPr="008E6DC6">
              <w:rPr>
                <w:rFonts w:eastAsia="Times New Roman"/>
                <w:color w:val="000000"/>
                <w:lang w:val="lt-LT" w:eastAsia="lt-LT"/>
              </w:rPr>
              <w:t>2 vienetų mačus.</w:t>
            </w:r>
          </w:p>
        </w:tc>
      </w:tr>
      <w:tr w:rsidR="008E6DC6" w:rsidRPr="008E6DC6" w:rsidTr="008E6DC6">
        <w:tc>
          <w:tcPr>
            <w:tcW w:w="1696" w:type="dxa"/>
          </w:tcPr>
          <w:p w:rsidR="008E6DC6" w:rsidRPr="008E6DC6" w:rsidRDefault="008E6DC6" w:rsidP="008E6DC6">
            <w:pPr>
              <w:rPr>
                <w:rStyle w:val="Grietas"/>
                <w:color w:val="000000"/>
                <w:lang w:val="lt-LT"/>
              </w:rPr>
            </w:pPr>
            <w:r w:rsidRPr="008E6DC6">
              <w:rPr>
                <w:rStyle w:val="Grietas"/>
                <w:color w:val="000000"/>
                <w:shd w:val="clear" w:color="auto" w:fill="FFFFFF"/>
                <w:lang w:val="lt-LT"/>
              </w:rPr>
              <w:t>Rezultatas:</w:t>
            </w:r>
          </w:p>
        </w:tc>
        <w:tc>
          <w:tcPr>
            <w:tcW w:w="8080" w:type="dxa"/>
          </w:tcPr>
          <w:p w:rsidR="008E6DC6" w:rsidRPr="008E6DC6" w:rsidRDefault="008E6DC6" w:rsidP="008E6DC6">
            <w:pPr>
              <w:pStyle w:val="Sraopastraipa"/>
              <w:numPr>
                <w:ilvl w:val="0"/>
                <w:numId w:val="6"/>
              </w:numPr>
              <w:shd w:val="clear" w:color="auto" w:fill="FFFFFF"/>
              <w:spacing w:before="45" w:after="45"/>
              <w:rPr>
                <w:rFonts w:eastAsia="Times New Roman"/>
                <w:color w:val="000000"/>
                <w:lang w:val="lt-LT" w:eastAsia="lt-LT"/>
              </w:rPr>
            </w:pPr>
            <w:r w:rsidRPr="008E6DC6">
              <w:rPr>
                <w:rFonts w:eastAsia="Times New Roman"/>
                <w:color w:val="000000"/>
                <w:lang w:val="lt-LT" w:eastAsia="lt-LT"/>
              </w:rPr>
              <w:t>Komandų tarpusavio varžybų rezultatą lemia laimėtų pergalių skaičius.</w:t>
            </w:r>
          </w:p>
          <w:p w:rsidR="008E6DC6" w:rsidRPr="008E6DC6" w:rsidRDefault="008E6DC6" w:rsidP="008E6DC6">
            <w:pPr>
              <w:pStyle w:val="Sraopastraipa"/>
              <w:numPr>
                <w:ilvl w:val="0"/>
                <w:numId w:val="6"/>
              </w:numPr>
              <w:shd w:val="clear" w:color="auto" w:fill="FFFFFF"/>
              <w:spacing w:before="45" w:after="45"/>
              <w:rPr>
                <w:rFonts w:eastAsia="Times New Roman"/>
                <w:color w:val="000000"/>
                <w:lang w:val="lt-LT" w:eastAsia="lt-LT"/>
              </w:rPr>
            </w:pPr>
            <w:r w:rsidRPr="008E6DC6">
              <w:rPr>
                <w:rFonts w:eastAsia="Times New Roman"/>
                <w:color w:val="000000"/>
                <w:lang w:val="lt-LT" w:eastAsia="lt-LT"/>
              </w:rPr>
              <w:t>Jei klubų tarpusavio mačas baigiasi rezultatu 2:2, laimi komanda, tarpusavio mače laimėjusi daugiau setų. Jei setų skaičius lygus – laimi tarpusavio mače daugiau geimų laimėjusi komanda. Jei geimų skaičius yra lygus, laimi komanda, nugalėjusi pirmų dvejetų mače.</w:t>
            </w:r>
          </w:p>
        </w:tc>
      </w:tr>
      <w:tr w:rsidR="008E6DC6" w:rsidRPr="008E6DC6" w:rsidTr="008E6DC6">
        <w:tc>
          <w:tcPr>
            <w:tcW w:w="1696" w:type="dxa"/>
          </w:tcPr>
          <w:p w:rsidR="008E6DC6" w:rsidRPr="008E6DC6" w:rsidRDefault="008E6DC6" w:rsidP="008E6DC6">
            <w:pPr>
              <w:rPr>
                <w:b/>
                <w:lang w:val="lt-LT"/>
              </w:rPr>
            </w:pPr>
            <w:r w:rsidRPr="008E6DC6">
              <w:rPr>
                <w:b/>
                <w:lang w:val="lt-LT"/>
              </w:rPr>
              <w:t>Dalyviai:</w:t>
            </w:r>
          </w:p>
        </w:tc>
        <w:tc>
          <w:tcPr>
            <w:tcW w:w="8080" w:type="dxa"/>
          </w:tcPr>
          <w:p w:rsidR="008E6DC6" w:rsidRPr="008E6DC6" w:rsidRDefault="008E6DC6" w:rsidP="008E6DC6">
            <w:pPr>
              <w:pStyle w:val="Sraopastraipa"/>
              <w:numPr>
                <w:ilvl w:val="0"/>
                <w:numId w:val="7"/>
              </w:numPr>
              <w:shd w:val="clear" w:color="auto" w:fill="FFFFFF"/>
              <w:spacing w:before="45" w:after="45"/>
              <w:rPr>
                <w:rFonts w:eastAsia="Times New Roman"/>
                <w:color w:val="000000"/>
                <w:lang w:val="lt-LT" w:eastAsia="lt-LT"/>
              </w:rPr>
            </w:pPr>
            <w:r w:rsidRPr="008E6DC6">
              <w:rPr>
                <w:rFonts w:eastAsia="Times New Roman"/>
                <w:color w:val="000000"/>
                <w:lang w:val="lt-LT" w:eastAsia="lt-LT"/>
              </w:rPr>
              <w:t>Specialiai šiam turnyrui suburtos komandos, nepriklausančios LTS.</w:t>
            </w:r>
          </w:p>
          <w:p w:rsidR="008E6DC6" w:rsidRPr="008E6DC6" w:rsidRDefault="008E6DC6" w:rsidP="008E6DC6">
            <w:pPr>
              <w:pStyle w:val="Sraopastraipa"/>
              <w:numPr>
                <w:ilvl w:val="0"/>
                <w:numId w:val="7"/>
              </w:numPr>
              <w:shd w:val="clear" w:color="auto" w:fill="FFFFFF"/>
              <w:spacing w:before="45" w:after="45"/>
              <w:rPr>
                <w:lang w:val="lt-LT"/>
              </w:rPr>
            </w:pPr>
            <w:r w:rsidRPr="008E6DC6">
              <w:rPr>
                <w:rFonts w:eastAsia="Times New Roman"/>
                <w:color w:val="000000"/>
                <w:lang w:val="lt-LT" w:eastAsia="lt-LT"/>
              </w:rPr>
              <w:t>Komandą gali sudaryti teniso žaidėjai mėgėjai, kurie paskutinius 10 metų nėra žaidę Lietuvos jaunių ir suaugusiųjų čempionatuose, niekada nebuvo Lietuvos ar kitos šalies Daviso ar Federacijos taurės rinktinių nariai, niekada nėra dalyvavę ITF ar ATP organizuojamuose profesionalų turnyruose.</w:t>
            </w:r>
          </w:p>
          <w:p w:rsidR="008E6DC6" w:rsidRPr="008E6DC6" w:rsidRDefault="008E6DC6" w:rsidP="008E6DC6">
            <w:pPr>
              <w:numPr>
                <w:ilvl w:val="0"/>
                <w:numId w:val="7"/>
              </w:numPr>
              <w:shd w:val="clear" w:color="auto" w:fill="FFFFFF"/>
              <w:spacing w:before="45" w:after="45"/>
              <w:rPr>
                <w:rFonts w:eastAsia="Times New Roman"/>
                <w:color w:val="000000"/>
                <w:lang w:val="lt-LT" w:eastAsia="lt-LT"/>
              </w:rPr>
            </w:pPr>
            <w:r w:rsidRPr="008E6DC6">
              <w:rPr>
                <w:rFonts w:eastAsia="Times New Roman"/>
                <w:color w:val="000000"/>
                <w:lang w:val="lt-LT" w:eastAsia="lt-LT"/>
              </w:rPr>
              <w:t>Teniso  komandą vienam tarpusavio mačui prieš kitą komandą sudaro 3 žaidėjai.</w:t>
            </w:r>
          </w:p>
          <w:p w:rsidR="008E6DC6" w:rsidRPr="008E6DC6" w:rsidRDefault="008E6DC6" w:rsidP="008E6DC6">
            <w:pPr>
              <w:numPr>
                <w:ilvl w:val="0"/>
                <w:numId w:val="7"/>
              </w:numPr>
              <w:shd w:val="clear" w:color="auto" w:fill="FFFFFF"/>
              <w:spacing w:before="45" w:after="45"/>
              <w:rPr>
                <w:rFonts w:eastAsia="Times New Roman"/>
                <w:color w:val="000000"/>
                <w:lang w:val="lt-LT" w:eastAsia="lt-LT"/>
              </w:rPr>
            </w:pPr>
            <w:r w:rsidRPr="008E6DC6">
              <w:rPr>
                <w:rFonts w:eastAsia="Times New Roman"/>
                <w:color w:val="000000"/>
                <w:lang w:val="lt-LT" w:eastAsia="lt-LT"/>
              </w:rPr>
              <w:t xml:space="preserve">Kiekviena turnyre dalyvaujanti komanda paskiria komandos kapitoną, kuris yra atsakingas už registraciją bei dvejetų ir vienetų sudėtis kiekvienam konkrečiam mačui. </w:t>
            </w:r>
          </w:p>
          <w:p w:rsidR="008E6DC6" w:rsidRPr="008E6DC6" w:rsidRDefault="008E6DC6" w:rsidP="008E6DC6">
            <w:pPr>
              <w:numPr>
                <w:ilvl w:val="0"/>
                <w:numId w:val="7"/>
              </w:numPr>
              <w:shd w:val="clear" w:color="auto" w:fill="FFFFFF"/>
              <w:spacing w:before="45" w:after="45"/>
              <w:rPr>
                <w:rFonts w:eastAsia="Times New Roman"/>
                <w:color w:val="000000"/>
                <w:lang w:val="lt-LT" w:eastAsia="lt-LT"/>
              </w:rPr>
            </w:pPr>
            <w:r w:rsidRPr="008E6DC6">
              <w:rPr>
                <w:rFonts w:eastAsia="Times New Roman"/>
                <w:color w:val="000000"/>
                <w:lang w:val="lt-LT" w:eastAsia="lt-LT"/>
              </w:rPr>
              <w:t>Vienas žaidėjas iš komandos</w:t>
            </w:r>
            <w:r w:rsidR="00A460F1">
              <w:rPr>
                <w:rFonts w:eastAsia="Times New Roman"/>
                <w:color w:val="000000"/>
                <w:lang w:val="lt-LT" w:eastAsia="lt-LT"/>
              </w:rPr>
              <w:t xml:space="preserve"> gali žaisti ne daugiau kaip tri</w:t>
            </w:r>
            <w:r w:rsidRPr="008E6DC6">
              <w:rPr>
                <w:rFonts w:eastAsia="Times New Roman"/>
                <w:color w:val="000000"/>
                <w:lang w:val="lt-LT" w:eastAsia="lt-LT"/>
              </w:rPr>
              <w:t>j</w:t>
            </w:r>
            <w:r w:rsidR="00A460F1">
              <w:rPr>
                <w:rFonts w:eastAsia="Times New Roman"/>
                <w:color w:val="000000"/>
                <w:lang w:val="lt-LT" w:eastAsia="lt-LT"/>
              </w:rPr>
              <w:t>u</w:t>
            </w:r>
            <w:r w:rsidRPr="008E6DC6">
              <w:rPr>
                <w:rFonts w:eastAsia="Times New Roman"/>
                <w:color w:val="000000"/>
                <w:lang w:val="lt-LT" w:eastAsia="lt-LT"/>
              </w:rPr>
              <w:t>ose mačuose.</w:t>
            </w:r>
          </w:p>
          <w:p w:rsidR="008E6DC6" w:rsidRPr="008E6DC6" w:rsidRDefault="008E6DC6" w:rsidP="008E6DC6">
            <w:pPr>
              <w:numPr>
                <w:ilvl w:val="0"/>
                <w:numId w:val="7"/>
              </w:numPr>
              <w:shd w:val="clear" w:color="auto" w:fill="FFFFFF"/>
              <w:spacing w:before="45" w:after="45"/>
              <w:rPr>
                <w:rFonts w:eastAsia="Times New Roman"/>
                <w:color w:val="000000"/>
                <w:lang w:val="lt-LT" w:eastAsia="lt-LT"/>
              </w:rPr>
            </w:pPr>
            <w:r w:rsidRPr="008E6DC6">
              <w:rPr>
                <w:rFonts w:eastAsia="Times New Roman"/>
                <w:color w:val="000000"/>
                <w:lang w:val="lt-LT" w:eastAsia="lt-LT"/>
              </w:rPr>
              <w:t>Vienas dvejetų sąstatas gali žaisti tik vieną mačą.</w:t>
            </w:r>
            <w:r w:rsidRPr="008E6DC6">
              <w:rPr>
                <w:lang w:val="lt-LT"/>
              </w:rPr>
              <w:t xml:space="preserve"> </w:t>
            </w:r>
          </w:p>
        </w:tc>
      </w:tr>
      <w:tr w:rsidR="008E6DC6" w:rsidRPr="008E6DC6" w:rsidTr="008E6DC6">
        <w:tc>
          <w:tcPr>
            <w:tcW w:w="1696" w:type="dxa"/>
          </w:tcPr>
          <w:p w:rsidR="008E6DC6" w:rsidRPr="008E6DC6" w:rsidRDefault="008E6DC6" w:rsidP="008E6DC6">
            <w:pPr>
              <w:rPr>
                <w:b/>
                <w:lang w:val="lt-LT"/>
              </w:rPr>
            </w:pPr>
            <w:r w:rsidRPr="008E6DC6">
              <w:rPr>
                <w:b/>
                <w:lang w:val="lt-LT"/>
              </w:rPr>
              <w:t>Registracija:</w:t>
            </w:r>
          </w:p>
        </w:tc>
        <w:tc>
          <w:tcPr>
            <w:tcW w:w="8080" w:type="dxa"/>
          </w:tcPr>
          <w:p w:rsidR="008E6DC6" w:rsidRPr="008E6DC6" w:rsidRDefault="008E6DC6" w:rsidP="008E6DC6">
            <w:pPr>
              <w:rPr>
                <w:lang w:val="lt-LT"/>
              </w:rPr>
            </w:pPr>
            <w:r w:rsidRPr="008E6DC6">
              <w:rPr>
                <w:lang w:val="lt-LT"/>
              </w:rPr>
              <w:t>Dalyvių registracija iki 2018 m. liepos mėn. 12 d. 17val.</w:t>
            </w:r>
          </w:p>
          <w:p w:rsidR="008E6DC6" w:rsidRPr="008E6DC6" w:rsidRDefault="008E6DC6" w:rsidP="008E6DC6">
            <w:pPr>
              <w:rPr>
                <w:lang w:val="lt-LT"/>
              </w:rPr>
            </w:pPr>
            <w:r w:rsidRPr="008E6DC6">
              <w:rPr>
                <w:lang w:val="lt-LT"/>
              </w:rPr>
              <w:t xml:space="preserve">Tel. </w:t>
            </w:r>
            <w:proofErr w:type="spellStart"/>
            <w:r w:rsidRPr="008E6DC6">
              <w:rPr>
                <w:lang w:val="lt-LT"/>
              </w:rPr>
              <w:t>nr.</w:t>
            </w:r>
            <w:proofErr w:type="spellEnd"/>
            <w:r w:rsidRPr="008E6DC6">
              <w:rPr>
                <w:lang w:val="lt-LT"/>
              </w:rPr>
              <w:t>: 8-66258050</w:t>
            </w:r>
            <w:r w:rsidR="00A460F1">
              <w:rPr>
                <w:lang w:val="lt-LT"/>
              </w:rPr>
              <w:t>, e</w:t>
            </w:r>
            <w:r w:rsidRPr="008E6DC6">
              <w:rPr>
                <w:lang w:val="lt-LT"/>
              </w:rPr>
              <w:t xml:space="preserve">l. p. </w:t>
            </w:r>
            <w:hyperlink r:id="rId6" w:history="1">
              <w:r w:rsidRPr="008E6DC6">
                <w:rPr>
                  <w:rStyle w:val="Hipersaitas"/>
                  <w:lang w:val="lt-LT"/>
                </w:rPr>
                <w:t>Justasguob@gmail.com</w:t>
              </w:r>
            </w:hyperlink>
            <w:r w:rsidRPr="008E6DC6">
              <w:rPr>
                <w:lang w:val="lt-LT"/>
              </w:rPr>
              <w:t xml:space="preserve">.  Užsiregistravę dalyviai prisiima visą su dalyvavimu varžybose susijusią riziką ir įsipareigoja dėl to nereikšti renginio organizatoriams jokių pretenzijų. </w:t>
            </w:r>
            <w:r w:rsidRPr="008E6DC6">
              <w:rPr>
                <w:b/>
                <w:lang w:val="lt-LT"/>
              </w:rPr>
              <w:t>Už savo sveikatą varžybų metu dalyviai atsako patys.</w:t>
            </w:r>
          </w:p>
        </w:tc>
      </w:tr>
      <w:tr w:rsidR="008E6DC6" w:rsidRPr="008E6DC6" w:rsidTr="008E6DC6">
        <w:tc>
          <w:tcPr>
            <w:tcW w:w="1696" w:type="dxa"/>
          </w:tcPr>
          <w:p w:rsidR="008E6DC6" w:rsidRPr="008E6DC6" w:rsidRDefault="008E6DC6" w:rsidP="008E6DC6">
            <w:pPr>
              <w:rPr>
                <w:b/>
                <w:lang w:val="lt-LT"/>
              </w:rPr>
            </w:pPr>
            <w:r w:rsidRPr="008E6DC6">
              <w:rPr>
                <w:b/>
                <w:lang w:val="lt-LT"/>
              </w:rPr>
              <w:t>Varžybų pradžia:</w:t>
            </w:r>
          </w:p>
        </w:tc>
        <w:tc>
          <w:tcPr>
            <w:tcW w:w="8080" w:type="dxa"/>
          </w:tcPr>
          <w:p w:rsidR="008E6DC6" w:rsidRPr="008E6DC6" w:rsidRDefault="008E6DC6" w:rsidP="008E6DC6">
            <w:pPr>
              <w:rPr>
                <w:lang w:val="lt-LT"/>
              </w:rPr>
            </w:pPr>
            <w:r w:rsidRPr="008E6DC6">
              <w:rPr>
                <w:lang w:val="lt-LT"/>
              </w:rPr>
              <w:t xml:space="preserve">2018 m. liepos mėn. 14 d. </w:t>
            </w:r>
          </w:p>
          <w:p w:rsidR="008E6DC6" w:rsidRPr="008E6DC6" w:rsidRDefault="008E6DC6" w:rsidP="008E6DC6">
            <w:pPr>
              <w:rPr>
                <w:lang w:val="lt-LT"/>
              </w:rPr>
            </w:pPr>
            <w:r w:rsidRPr="008E6DC6">
              <w:rPr>
                <w:lang w:val="lt-LT"/>
              </w:rPr>
              <w:t>Pradžia – 9.00</w:t>
            </w:r>
            <w:r w:rsidR="00A460F1">
              <w:rPr>
                <w:lang w:val="lt-LT"/>
              </w:rPr>
              <w:t xml:space="preserve"> </w:t>
            </w:r>
            <w:r w:rsidRPr="008E6DC6">
              <w:rPr>
                <w:lang w:val="lt-LT"/>
              </w:rPr>
              <w:t>val.(apšilimas)</w:t>
            </w:r>
          </w:p>
        </w:tc>
      </w:tr>
      <w:tr w:rsidR="008E6DC6" w:rsidRPr="008E6DC6" w:rsidTr="008E6DC6">
        <w:tc>
          <w:tcPr>
            <w:tcW w:w="1696" w:type="dxa"/>
          </w:tcPr>
          <w:p w:rsidR="008E6DC6" w:rsidRPr="008E6DC6" w:rsidRDefault="008E6DC6" w:rsidP="008E6DC6">
            <w:pPr>
              <w:rPr>
                <w:b/>
                <w:lang w:val="lt-LT"/>
              </w:rPr>
            </w:pPr>
            <w:r w:rsidRPr="008E6DC6">
              <w:rPr>
                <w:b/>
                <w:lang w:val="lt-LT"/>
              </w:rPr>
              <w:t>Lentelės:</w:t>
            </w:r>
          </w:p>
        </w:tc>
        <w:tc>
          <w:tcPr>
            <w:tcW w:w="8080" w:type="dxa"/>
          </w:tcPr>
          <w:p w:rsidR="008E6DC6" w:rsidRPr="008E6DC6" w:rsidRDefault="008E6DC6" w:rsidP="002808D7">
            <w:pPr>
              <w:pStyle w:val="Pagrindinistekstas2"/>
              <w:rPr>
                <w:szCs w:val="24"/>
              </w:rPr>
            </w:pPr>
            <w:r w:rsidRPr="008E6DC6">
              <w:rPr>
                <w:szCs w:val="24"/>
              </w:rPr>
              <w:t>Turnyras vykdomas priklausomai nuo dalyvių skaičiaus minuso arba ratų  sistema.  Susitikimai vykdomi iki dviejų laimėtų setų. Esant rezultatui 1:1 žaidžiamas tie-</w:t>
            </w:r>
            <w:proofErr w:type="spellStart"/>
            <w:r w:rsidRPr="008E6DC6">
              <w:rPr>
                <w:szCs w:val="24"/>
              </w:rPr>
              <w:t>break</w:t>
            </w:r>
            <w:proofErr w:type="spellEnd"/>
            <w:r w:rsidRPr="008E6DC6">
              <w:rPr>
                <w:szCs w:val="24"/>
              </w:rPr>
              <w:t xml:space="preserve"> iki 10 taškų. Varžybos  vykdomos vadovaujantis tarptautinėmis teniso varžybų taisyklėmis.</w:t>
            </w:r>
          </w:p>
        </w:tc>
      </w:tr>
      <w:tr w:rsidR="008E6DC6" w:rsidRPr="008E6DC6" w:rsidTr="008E6DC6">
        <w:tc>
          <w:tcPr>
            <w:tcW w:w="1696" w:type="dxa"/>
          </w:tcPr>
          <w:p w:rsidR="008E6DC6" w:rsidRPr="008E6DC6" w:rsidRDefault="008E6DC6" w:rsidP="008E6DC6">
            <w:pPr>
              <w:rPr>
                <w:b/>
                <w:lang w:val="lt-LT"/>
              </w:rPr>
            </w:pPr>
            <w:r w:rsidRPr="008E6DC6">
              <w:rPr>
                <w:b/>
                <w:lang w:val="lt-LT"/>
              </w:rPr>
              <w:lastRenderedPageBreak/>
              <w:t>Kamuoliukai:</w:t>
            </w:r>
          </w:p>
        </w:tc>
        <w:tc>
          <w:tcPr>
            <w:tcW w:w="8080" w:type="dxa"/>
          </w:tcPr>
          <w:p w:rsidR="008E6DC6" w:rsidRPr="008E6DC6" w:rsidRDefault="008E6DC6" w:rsidP="008E6DC6">
            <w:pPr>
              <w:rPr>
                <w:lang w:val="lt-LT"/>
              </w:rPr>
            </w:pPr>
            <w:r w:rsidRPr="008E6DC6">
              <w:rPr>
                <w:lang w:val="lt-LT"/>
              </w:rPr>
              <w:t>YONEX</w:t>
            </w:r>
          </w:p>
        </w:tc>
      </w:tr>
      <w:tr w:rsidR="008E6DC6" w:rsidRPr="008E6DC6" w:rsidTr="008E6DC6">
        <w:tc>
          <w:tcPr>
            <w:tcW w:w="1696" w:type="dxa"/>
          </w:tcPr>
          <w:p w:rsidR="008E6DC6" w:rsidRPr="008E6DC6" w:rsidRDefault="008E6DC6" w:rsidP="008E6DC6">
            <w:pPr>
              <w:rPr>
                <w:b/>
                <w:lang w:val="lt-LT"/>
              </w:rPr>
            </w:pPr>
            <w:r w:rsidRPr="008E6DC6">
              <w:rPr>
                <w:b/>
                <w:lang w:val="lt-LT"/>
              </w:rPr>
              <w:t>Dalyvio mokestis</w:t>
            </w:r>
          </w:p>
        </w:tc>
        <w:tc>
          <w:tcPr>
            <w:tcW w:w="8080" w:type="dxa"/>
          </w:tcPr>
          <w:p w:rsidR="008E6DC6" w:rsidRPr="008E6DC6" w:rsidRDefault="008E6DC6" w:rsidP="000A3FB1">
            <w:pPr>
              <w:rPr>
                <w:lang w:val="lt-LT"/>
              </w:rPr>
            </w:pPr>
            <w:r w:rsidRPr="008E6DC6">
              <w:rPr>
                <w:lang w:val="lt-LT"/>
              </w:rPr>
              <w:t>20.00 EUR.(</w:t>
            </w:r>
            <w:r w:rsidR="000A3FB1">
              <w:rPr>
                <w:lang w:val="lt-LT"/>
              </w:rPr>
              <w:t>dalyviui</w:t>
            </w:r>
            <w:r w:rsidRPr="008E6DC6">
              <w:rPr>
                <w:lang w:val="lt-LT"/>
              </w:rPr>
              <w:t xml:space="preserve">). </w:t>
            </w:r>
          </w:p>
        </w:tc>
      </w:tr>
      <w:tr w:rsidR="008E6DC6" w:rsidRPr="008E6DC6" w:rsidTr="008E6DC6">
        <w:tc>
          <w:tcPr>
            <w:tcW w:w="1696" w:type="dxa"/>
          </w:tcPr>
          <w:p w:rsidR="008E6DC6" w:rsidRPr="008E6DC6" w:rsidRDefault="008E6DC6" w:rsidP="008E6DC6">
            <w:pPr>
              <w:rPr>
                <w:b/>
                <w:lang w:val="lt-LT"/>
              </w:rPr>
            </w:pPr>
            <w:r w:rsidRPr="008E6DC6">
              <w:rPr>
                <w:b/>
                <w:lang w:val="lt-LT"/>
              </w:rPr>
              <w:t>Apdovanojimai:</w:t>
            </w:r>
          </w:p>
        </w:tc>
        <w:tc>
          <w:tcPr>
            <w:tcW w:w="8080" w:type="dxa"/>
          </w:tcPr>
          <w:p w:rsidR="008E6DC6" w:rsidRPr="008E6DC6" w:rsidRDefault="008E6DC6" w:rsidP="0085718E">
            <w:pPr>
              <w:rPr>
                <w:lang w:val="lt-LT"/>
              </w:rPr>
            </w:pPr>
            <w:r w:rsidRPr="008E6DC6">
              <w:rPr>
                <w:lang w:val="lt-LT"/>
              </w:rPr>
              <w:t xml:space="preserve"> Nugalėtojai ir prizininkai apdovanojami „Anykščių kūno kultūr</w:t>
            </w:r>
            <w:r w:rsidR="0085718E">
              <w:rPr>
                <w:lang w:val="lt-LT"/>
              </w:rPr>
              <w:t>os ir sporto centro“ taurėmis bei</w:t>
            </w:r>
            <w:bookmarkStart w:id="0" w:name="_GoBack"/>
            <w:bookmarkEnd w:id="0"/>
            <w:r w:rsidRPr="008E6DC6">
              <w:rPr>
                <w:lang w:val="lt-LT"/>
              </w:rPr>
              <w:t xml:space="preserve"> daiktiniais prizais. </w:t>
            </w:r>
          </w:p>
        </w:tc>
      </w:tr>
      <w:tr w:rsidR="008E6DC6" w:rsidRPr="008E6DC6" w:rsidTr="008E6DC6">
        <w:tc>
          <w:tcPr>
            <w:tcW w:w="1696" w:type="dxa"/>
          </w:tcPr>
          <w:p w:rsidR="008E6DC6" w:rsidRPr="008E6DC6" w:rsidRDefault="008E6DC6" w:rsidP="008E6DC6">
            <w:pPr>
              <w:rPr>
                <w:b/>
                <w:lang w:val="lt-LT"/>
              </w:rPr>
            </w:pPr>
            <w:r w:rsidRPr="008E6DC6">
              <w:rPr>
                <w:b/>
                <w:lang w:val="lt-LT"/>
              </w:rPr>
              <w:t>Organizatoriai:</w:t>
            </w:r>
          </w:p>
        </w:tc>
        <w:tc>
          <w:tcPr>
            <w:tcW w:w="8080" w:type="dxa"/>
          </w:tcPr>
          <w:p w:rsidR="008E6DC6" w:rsidRPr="008E6DC6" w:rsidRDefault="00A460F1" w:rsidP="008E6DC6">
            <w:pPr>
              <w:rPr>
                <w:lang w:val="lt-LT"/>
              </w:rPr>
            </w:pPr>
            <w:r>
              <w:rPr>
                <w:lang w:val="lt-LT"/>
              </w:rPr>
              <w:t xml:space="preserve">Turnyro organizatorius: </w:t>
            </w:r>
            <w:r w:rsidR="008E6DC6" w:rsidRPr="008E6DC6">
              <w:rPr>
                <w:lang w:val="lt-LT"/>
              </w:rPr>
              <w:t xml:space="preserve">Anykščių </w:t>
            </w:r>
            <w:r>
              <w:rPr>
                <w:lang w:val="lt-LT"/>
              </w:rPr>
              <w:t>kūno kultūros ir sporto centras</w:t>
            </w:r>
          </w:p>
          <w:p w:rsidR="008E6DC6" w:rsidRPr="008E6DC6" w:rsidRDefault="00A460F1" w:rsidP="008E6DC6">
            <w:pPr>
              <w:rPr>
                <w:lang w:val="lt-LT"/>
              </w:rPr>
            </w:pPr>
            <w:r>
              <w:rPr>
                <w:lang w:val="lt-LT"/>
              </w:rPr>
              <w:t xml:space="preserve">Vyr. teisėjas: Justas </w:t>
            </w:r>
            <w:proofErr w:type="spellStart"/>
            <w:r>
              <w:rPr>
                <w:lang w:val="lt-LT"/>
              </w:rPr>
              <w:t>Guobužas</w:t>
            </w:r>
            <w:proofErr w:type="spellEnd"/>
            <w:r>
              <w:rPr>
                <w:lang w:val="lt-LT"/>
              </w:rPr>
              <w:t xml:space="preserve"> t</w:t>
            </w:r>
            <w:r w:rsidR="008E6DC6" w:rsidRPr="008E6DC6">
              <w:rPr>
                <w:lang w:val="lt-LT"/>
              </w:rPr>
              <w:t xml:space="preserve">el. </w:t>
            </w:r>
            <w:proofErr w:type="spellStart"/>
            <w:r w:rsidR="008E6DC6" w:rsidRPr="008E6DC6">
              <w:rPr>
                <w:lang w:val="lt-LT"/>
              </w:rPr>
              <w:t>nr.</w:t>
            </w:r>
            <w:proofErr w:type="spellEnd"/>
            <w:r w:rsidR="008E6DC6" w:rsidRPr="008E6DC6">
              <w:rPr>
                <w:lang w:val="lt-LT"/>
              </w:rPr>
              <w:t>; 8-66258050</w:t>
            </w:r>
          </w:p>
          <w:p w:rsidR="008E6DC6" w:rsidRPr="008E6DC6" w:rsidRDefault="008E6DC6" w:rsidP="008E6DC6">
            <w:pPr>
              <w:rPr>
                <w:lang w:val="lt-LT"/>
              </w:rPr>
            </w:pPr>
            <w:r w:rsidRPr="008E6DC6">
              <w:rPr>
                <w:lang w:val="lt-LT"/>
              </w:rPr>
              <w:t>Turnyro organizatoriai pasilieka teisę keisti šiuos nuostatus priklausomai nuo dalyvių skaičiaus ir oro sąlygų.</w:t>
            </w:r>
          </w:p>
        </w:tc>
      </w:tr>
      <w:tr w:rsidR="008E6DC6" w:rsidRPr="008E6DC6" w:rsidTr="008E6DC6">
        <w:tc>
          <w:tcPr>
            <w:tcW w:w="1696" w:type="dxa"/>
          </w:tcPr>
          <w:p w:rsidR="008E6DC6" w:rsidRPr="008E6DC6" w:rsidRDefault="008E6DC6" w:rsidP="008E6DC6">
            <w:pPr>
              <w:rPr>
                <w:b/>
                <w:lang w:val="lt-LT"/>
              </w:rPr>
            </w:pPr>
            <w:r w:rsidRPr="008E6DC6">
              <w:rPr>
                <w:b/>
                <w:lang w:val="lt-LT"/>
              </w:rPr>
              <w:t>Baigiamosios nuostatos:</w:t>
            </w:r>
          </w:p>
        </w:tc>
        <w:tc>
          <w:tcPr>
            <w:tcW w:w="8080" w:type="dxa"/>
          </w:tcPr>
          <w:p w:rsidR="008E6DC6" w:rsidRPr="008E6DC6" w:rsidRDefault="008E6DC6" w:rsidP="008E6DC6">
            <w:pPr>
              <w:rPr>
                <w:lang w:val="lt-LT"/>
              </w:rPr>
            </w:pPr>
            <w:r w:rsidRPr="008E6DC6">
              <w:rPr>
                <w:lang w:val="lt-LT"/>
              </w:rPr>
              <w:t>Varžybos – viešas renginys, kuriame gali būti filmuojama ir fotografuojama. Registruodamiesi patvirtinate, kad sutinkate su filmuotos ar fotografuotos medžiagos platinimu žiniasklaidoje ir internete.  Protestai pateikiami 30 min. bėgyje, pasibaigus susitikimui.</w:t>
            </w:r>
          </w:p>
        </w:tc>
      </w:tr>
    </w:tbl>
    <w:p w:rsidR="00547CE8" w:rsidRPr="008E6DC6" w:rsidRDefault="00547CE8">
      <w:pPr>
        <w:rPr>
          <w:lang w:val="lt-LT"/>
        </w:rPr>
      </w:pPr>
    </w:p>
    <w:sectPr w:rsidR="00547CE8" w:rsidRPr="008E6DC6" w:rsidSect="008E6DC6">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721B"/>
    <w:multiLevelType w:val="multilevel"/>
    <w:tmpl w:val="74067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44152"/>
    <w:multiLevelType w:val="multilevel"/>
    <w:tmpl w:val="68D64EB4"/>
    <w:lvl w:ilvl="0">
      <w:start w:val="1"/>
      <w:numFmt w:val="decimal"/>
      <w:lvlText w:val="%1."/>
      <w:lvlJc w:val="left"/>
      <w:pPr>
        <w:tabs>
          <w:tab w:val="num" w:pos="720"/>
        </w:tabs>
        <w:ind w:left="720" w:hanging="360"/>
      </w:pPr>
    </w:lvl>
    <w:lvl w:ilvl="1">
      <w:start w:val="1"/>
      <w:numFmt w:val="decimal"/>
      <w:lvlText w:val="%2."/>
      <w:lvlJc w:val="left"/>
      <w:pPr>
        <w:tabs>
          <w:tab w:val="num" w:pos="643"/>
        </w:tabs>
        <w:ind w:left="64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4915A8"/>
    <w:multiLevelType w:val="hybridMultilevel"/>
    <w:tmpl w:val="0002B96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BD70CE7"/>
    <w:multiLevelType w:val="multilevel"/>
    <w:tmpl w:val="3A38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E77ECB"/>
    <w:multiLevelType w:val="hybridMultilevel"/>
    <w:tmpl w:val="E182B55A"/>
    <w:lvl w:ilvl="0" w:tplc="39F25EE4">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5" w15:restartNumberingAfterBreak="0">
    <w:nsid w:val="69ED7216"/>
    <w:multiLevelType w:val="multilevel"/>
    <w:tmpl w:val="25FC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3B7449"/>
    <w:multiLevelType w:val="hybridMultilevel"/>
    <w:tmpl w:val="DF58E1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CE"/>
    <w:rsid w:val="000A3FB1"/>
    <w:rsid w:val="000D26D5"/>
    <w:rsid w:val="001547BB"/>
    <w:rsid w:val="00166A30"/>
    <w:rsid w:val="001859F2"/>
    <w:rsid w:val="002808D7"/>
    <w:rsid w:val="00397EEA"/>
    <w:rsid w:val="00547CE8"/>
    <w:rsid w:val="007F59B9"/>
    <w:rsid w:val="0085718E"/>
    <w:rsid w:val="008E6DC6"/>
    <w:rsid w:val="00A460F1"/>
    <w:rsid w:val="00AA70E9"/>
    <w:rsid w:val="00F308CE"/>
    <w:rsid w:val="00F547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8585"/>
  <w15:chartTrackingRefBased/>
  <w15:docId w15:val="{7B37F842-31AE-4CBF-A73D-7B44E75D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08CE"/>
    <w:pPr>
      <w:spacing w:after="0" w:line="240" w:lineRule="auto"/>
    </w:pPr>
    <w:rPr>
      <w:rFonts w:ascii="Times New Roman" w:eastAsia="SimSun" w:hAnsi="Times New Roman" w:cs="Times New Roman"/>
      <w:sz w:val="24"/>
      <w:szCs w:val="24"/>
      <w:lang w:val="en-US" w:eastAsia="zh-CN"/>
    </w:rPr>
  </w:style>
  <w:style w:type="paragraph" w:styleId="Antrat1">
    <w:name w:val="heading 1"/>
    <w:basedOn w:val="prastasis"/>
    <w:link w:val="Antrat1Diagrama"/>
    <w:uiPriority w:val="9"/>
    <w:qFormat/>
    <w:rsid w:val="007F59B9"/>
    <w:pPr>
      <w:spacing w:before="100" w:beforeAutospacing="1" w:after="100" w:afterAutospacing="1"/>
      <w:outlineLvl w:val="0"/>
    </w:pPr>
    <w:rPr>
      <w:rFonts w:eastAsia="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rsid w:val="00F308CE"/>
    <w:pPr>
      <w:jc w:val="both"/>
    </w:pPr>
    <w:rPr>
      <w:rFonts w:eastAsia="Times New Roman"/>
      <w:szCs w:val="20"/>
      <w:lang w:val="lt-LT" w:eastAsia="lt-LT"/>
    </w:rPr>
  </w:style>
  <w:style w:type="character" w:customStyle="1" w:styleId="Pagrindinistekstas2Diagrama">
    <w:name w:val="Pagrindinis tekstas 2 Diagrama"/>
    <w:basedOn w:val="Numatytasispastraiposriftas"/>
    <w:link w:val="Pagrindinistekstas2"/>
    <w:rsid w:val="00F308CE"/>
    <w:rPr>
      <w:rFonts w:ascii="Times New Roman" w:eastAsia="Times New Roman" w:hAnsi="Times New Roman" w:cs="Times New Roman"/>
      <w:sz w:val="24"/>
      <w:szCs w:val="20"/>
      <w:lang w:eastAsia="lt-LT"/>
    </w:rPr>
  </w:style>
  <w:style w:type="character" w:styleId="Hipersaitas">
    <w:name w:val="Hyperlink"/>
    <w:uiPriority w:val="99"/>
    <w:unhideWhenUsed/>
    <w:rsid w:val="00F308CE"/>
    <w:rPr>
      <w:color w:val="0000FF"/>
      <w:u w:val="single"/>
    </w:rPr>
  </w:style>
  <w:style w:type="character" w:customStyle="1" w:styleId="Antrat1Diagrama">
    <w:name w:val="Antraštė 1 Diagrama"/>
    <w:basedOn w:val="Numatytasispastraiposriftas"/>
    <w:link w:val="Antrat1"/>
    <w:uiPriority w:val="9"/>
    <w:rsid w:val="007F59B9"/>
    <w:rPr>
      <w:rFonts w:ascii="Times New Roman" w:eastAsia="Times New Roman" w:hAnsi="Times New Roman" w:cs="Times New Roman"/>
      <w:b/>
      <w:bCs/>
      <w:kern w:val="36"/>
      <w:sz w:val="48"/>
      <w:szCs w:val="48"/>
      <w:lang w:eastAsia="lt-LT"/>
    </w:rPr>
  </w:style>
  <w:style w:type="paragraph" w:styleId="Betarp">
    <w:name w:val="No Spacing"/>
    <w:uiPriority w:val="1"/>
    <w:qFormat/>
    <w:rsid w:val="007F59B9"/>
    <w:pPr>
      <w:spacing w:after="0" w:line="240" w:lineRule="auto"/>
    </w:pPr>
    <w:rPr>
      <w:rFonts w:ascii="Times New Roman" w:eastAsia="SimSun" w:hAnsi="Times New Roman" w:cs="Times New Roman"/>
      <w:sz w:val="24"/>
      <w:szCs w:val="24"/>
      <w:lang w:val="en-US" w:eastAsia="zh-CN"/>
    </w:rPr>
  </w:style>
  <w:style w:type="paragraph" w:styleId="Sraopastraipa">
    <w:name w:val="List Paragraph"/>
    <w:basedOn w:val="prastasis"/>
    <w:uiPriority w:val="34"/>
    <w:qFormat/>
    <w:rsid w:val="00166A30"/>
    <w:pPr>
      <w:ind w:left="720"/>
      <w:contextualSpacing/>
    </w:pPr>
  </w:style>
  <w:style w:type="paragraph" w:styleId="prastasiniatinklio">
    <w:name w:val="Normal (Web)"/>
    <w:basedOn w:val="prastasis"/>
    <w:uiPriority w:val="99"/>
    <w:semiHidden/>
    <w:unhideWhenUsed/>
    <w:rsid w:val="00166A30"/>
    <w:pPr>
      <w:spacing w:before="100" w:beforeAutospacing="1" w:after="100" w:afterAutospacing="1"/>
    </w:pPr>
    <w:rPr>
      <w:rFonts w:eastAsia="Times New Roman"/>
      <w:lang w:val="lt-LT" w:eastAsia="lt-LT"/>
    </w:rPr>
  </w:style>
  <w:style w:type="character" w:styleId="Grietas">
    <w:name w:val="Strong"/>
    <w:basedOn w:val="Numatytasispastraiposriftas"/>
    <w:uiPriority w:val="22"/>
    <w:qFormat/>
    <w:rsid w:val="00166A30"/>
    <w:rPr>
      <w:b/>
      <w:bCs/>
    </w:rPr>
  </w:style>
  <w:style w:type="table" w:styleId="Lentelstinklelis">
    <w:name w:val="Table Grid"/>
    <w:basedOn w:val="prastojilentel"/>
    <w:uiPriority w:val="39"/>
    <w:rsid w:val="008E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812">
      <w:bodyDiv w:val="1"/>
      <w:marLeft w:val="0"/>
      <w:marRight w:val="0"/>
      <w:marTop w:val="0"/>
      <w:marBottom w:val="0"/>
      <w:divBdr>
        <w:top w:val="none" w:sz="0" w:space="0" w:color="auto"/>
        <w:left w:val="none" w:sz="0" w:space="0" w:color="auto"/>
        <w:bottom w:val="none" w:sz="0" w:space="0" w:color="auto"/>
        <w:right w:val="none" w:sz="0" w:space="0" w:color="auto"/>
      </w:divBdr>
    </w:div>
    <w:div w:id="175967338">
      <w:bodyDiv w:val="1"/>
      <w:marLeft w:val="0"/>
      <w:marRight w:val="0"/>
      <w:marTop w:val="0"/>
      <w:marBottom w:val="0"/>
      <w:divBdr>
        <w:top w:val="none" w:sz="0" w:space="0" w:color="auto"/>
        <w:left w:val="none" w:sz="0" w:space="0" w:color="auto"/>
        <w:bottom w:val="none" w:sz="0" w:space="0" w:color="auto"/>
        <w:right w:val="none" w:sz="0" w:space="0" w:color="auto"/>
      </w:divBdr>
    </w:div>
    <w:div w:id="663439637">
      <w:bodyDiv w:val="1"/>
      <w:marLeft w:val="0"/>
      <w:marRight w:val="0"/>
      <w:marTop w:val="0"/>
      <w:marBottom w:val="0"/>
      <w:divBdr>
        <w:top w:val="none" w:sz="0" w:space="0" w:color="auto"/>
        <w:left w:val="none" w:sz="0" w:space="0" w:color="auto"/>
        <w:bottom w:val="none" w:sz="0" w:space="0" w:color="auto"/>
        <w:right w:val="none" w:sz="0" w:space="0" w:color="auto"/>
      </w:divBdr>
    </w:div>
    <w:div w:id="723138530">
      <w:bodyDiv w:val="1"/>
      <w:marLeft w:val="0"/>
      <w:marRight w:val="0"/>
      <w:marTop w:val="0"/>
      <w:marBottom w:val="0"/>
      <w:divBdr>
        <w:top w:val="none" w:sz="0" w:space="0" w:color="auto"/>
        <w:left w:val="none" w:sz="0" w:space="0" w:color="auto"/>
        <w:bottom w:val="none" w:sz="0" w:space="0" w:color="auto"/>
        <w:right w:val="none" w:sz="0" w:space="0" w:color="auto"/>
      </w:divBdr>
    </w:div>
    <w:div w:id="1499539150">
      <w:bodyDiv w:val="1"/>
      <w:marLeft w:val="0"/>
      <w:marRight w:val="0"/>
      <w:marTop w:val="0"/>
      <w:marBottom w:val="0"/>
      <w:divBdr>
        <w:top w:val="none" w:sz="0" w:space="0" w:color="auto"/>
        <w:left w:val="none" w:sz="0" w:space="0" w:color="auto"/>
        <w:bottom w:val="none" w:sz="0" w:space="0" w:color="auto"/>
        <w:right w:val="none" w:sz="0" w:space="0" w:color="auto"/>
      </w:divBdr>
    </w:div>
    <w:div w:id="1585912115">
      <w:bodyDiv w:val="1"/>
      <w:marLeft w:val="0"/>
      <w:marRight w:val="0"/>
      <w:marTop w:val="0"/>
      <w:marBottom w:val="0"/>
      <w:divBdr>
        <w:top w:val="none" w:sz="0" w:space="0" w:color="auto"/>
        <w:left w:val="none" w:sz="0" w:space="0" w:color="auto"/>
        <w:bottom w:val="none" w:sz="0" w:space="0" w:color="auto"/>
        <w:right w:val="none" w:sz="0" w:space="0" w:color="auto"/>
      </w:divBdr>
    </w:div>
    <w:div w:id="1609775819">
      <w:bodyDiv w:val="1"/>
      <w:marLeft w:val="0"/>
      <w:marRight w:val="0"/>
      <w:marTop w:val="0"/>
      <w:marBottom w:val="0"/>
      <w:divBdr>
        <w:top w:val="none" w:sz="0" w:space="0" w:color="auto"/>
        <w:left w:val="none" w:sz="0" w:space="0" w:color="auto"/>
        <w:bottom w:val="none" w:sz="0" w:space="0" w:color="auto"/>
        <w:right w:val="none" w:sz="0" w:space="0" w:color="auto"/>
      </w:divBdr>
    </w:div>
    <w:div w:id="19835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stasguo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9C5D5-6EE8-4E58-9867-AEE37393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2069</Words>
  <Characters>1180</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debeikių uk savanorių</dc:creator>
  <cp:keywords/>
  <dc:description/>
  <cp:lastModifiedBy>„Windows“ vartotojas</cp:lastModifiedBy>
  <cp:revision>7</cp:revision>
  <dcterms:created xsi:type="dcterms:W3CDTF">2018-07-03T21:50:00Z</dcterms:created>
  <dcterms:modified xsi:type="dcterms:W3CDTF">2018-07-05T13:01:00Z</dcterms:modified>
</cp:coreProperties>
</file>